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9" w:rsidRDefault="000A6C4C" w:rsidP="002E4392">
      <w:pPr>
        <w:pStyle w:val="1"/>
        <w:rPr>
          <w:szCs w:val="18"/>
        </w:rPr>
      </w:pPr>
      <w:r>
        <w:fldChar w:fldCharType="begin"/>
      </w:r>
      <w:r w:rsidR="00D64AAC">
        <w:instrText xml:space="preserve"> MACROBUTTON MTEditEquationSection2 </w:instrText>
      </w:r>
      <w:r w:rsidR="00D64AAC" w:rsidRPr="00D64AAC">
        <w:rPr>
          <w:rStyle w:val="MTEquationSection"/>
        </w:rPr>
        <w:instrText>Equation Chapter 1 Section 1</w:instrText>
      </w:r>
      <w:r>
        <w:fldChar w:fldCharType="begin"/>
      </w:r>
      <w:r w:rsidR="00D64AAC">
        <w:instrText xml:space="preserve"> SEQ MTEqn \r \h \* MERGEFORMAT </w:instrText>
      </w:r>
      <w:r>
        <w:fldChar w:fldCharType="end"/>
      </w:r>
      <w:r>
        <w:fldChar w:fldCharType="begin"/>
      </w:r>
      <w:r w:rsidR="00D64AAC">
        <w:instrText xml:space="preserve"> SEQ MTSec \r 1 \h \* MERGEFORMAT </w:instrText>
      </w:r>
      <w:r>
        <w:fldChar w:fldCharType="end"/>
      </w:r>
      <w:r>
        <w:fldChar w:fldCharType="begin"/>
      </w:r>
      <w:r w:rsidR="00D64AAC">
        <w:instrText xml:space="preserve"> SEQ MTChap \r 1 \h \* MERGEFORMAT </w:instrText>
      </w:r>
      <w:r>
        <w:fldChar w:fldCharType="end"/>
      </w:r>
      <w:r>
        <w:fldChar w:fldCharType="end"/>
      </w:r>
      <w:r w:rsidR="008D21F0" w:rsidRPr="002E4392">
        <w:t>Лабораторная работа №</w:t>
      </w:r>
      <w:r w:rsidR="002E4392">
        <w:rPr>
          <w:szCs w:val="18"/>
        </w:rPr>
        <w:t xml:space="preserve"> 2. Расчёт последствий возникновения «огненного шара»</w:t>
      </w:r>
    </w:p>
    <w:p w:rsidR="00E84F49" w:rsidRDefault="00E84F49" w:rsidP="00E84F49">
      <w:r w:rsidRPr="00152B22">
        <w:rPr>
          <w:u w:val="single"/>
        </w:rPr>
        <w:t>Цель работы</w:t>
      </w:r>
      <w:r>
        <w:t xml:space="preserve">: </w:t>
      </w:r>
      <w:proofErr w:type="gramStart"/>
      <w:r>
        <w:t>Научиться расчётным путём определять</w:t>
      </w:r>
      <w:proofErr w:type="gramEnd"/>
      <w:r>
        <w:t xml:space="preserve"> последствия образования «огненного шара» при горении углеводородных топлив.</w:t>
      </w:r>
    </w:p>
    <w:p w:rsidR="00E84F49" w:rsidRDefault="00E84F49" w:rsidP="00E84F49">
      <w:r w:rsidRPr="00396EEF">
        <w:rPr>
          <w:u w:val="single"/>
        </w:rPr>
        <w:t>Теоретическая часть</w:t>
      </w:r>
      <w:r>
        <w:t xml:space="preserve">: </w:t>
      </w:r>
    </w:p>
    <w:p w:rsidR="00E84F49" w:rsidRDefault="00E84F49" w:rsidP="00E84F49">
      <w:pPr>
        <w:pStyle w:val="a3"/>
        <w:numPr>
          <w:ilvl w:val="0"/>
          <w:numId w:val="1"/>
        </w:numPr>
        <w:tabs>
          <w:tab w:val="left" w:pos="993"/>
        </w:tabs>
        <w:ind w:left="1134" w:hanging="578"/>
      </w:pPr>
      <w:r>
        <w:t xml:space="preserve">Как </w:t>
      </w:r>
      <w:r w:rsidR="008C7725">
        <w:t>происходит диффузионное горение</w:t>
      </w:r>
      <w:r>
        <w:t>?</w:t>
      </w:r>
    </w:p>
    <w:p w:rsidR="00E84F49" w:rsidRDefault="00E84F49" w:rsidP="00E84F49">
      <w:pPr>
        <w:pStyle w:val="a3"/>
        <w:numPr>
          <w:ilvl w:val="0"/>
          <w:numId w:val="1"/>
        </w:numPr>
        <w:tabs>
          <w:tab w:val="left" w:pos="993"/>
        </w:tabs>
        <w:ind w:left="1134" w:hanging="578"/>
      </w:pPr>
      <w:r>
        <w:t>Что представляет собой «огненный шар»?</w:t>
      </w:r>
    </w:p>
    <w:p w:rsidR="00E84F49" w:rsidRDefault="00E84F49" w:rsidP="00E84F49">
      <w:pPr>
        <w:pStyle w:val="a3"/>
        <w:numPr>
          <w:ilvl w:val="0"/>
          <w:numId w:val="1"/>
        </w:numPr>
        <w:tabs>
          <w:tab w:val="left" w:pos="993"/>
        </w:tabs>
        <w:ind w:left="1134" w:hanging="578"/>
      </w:pPr>
      <w:r>
        <w:t>Каковы условия образование «огненного шара» и его поражающие факторы?</w:t>
      </w:r>
    </w:p>
    <w:p w:rsidR="00F72E97" w:rsidRPr="00F72E97" w:rsidRDefault="00E84F49" w:rsidP="00F72E97">
      <w:pPr>
        <w:rPr>
          <w:szCs w:val="24"/>
        </w:rPr>
      </w:pPr>
      <w:r w:rsidRPr="00E84F49">
        <w:rPr>
          <w:szCs w:val="24"/>
          <w:u w:val="single"/>
        </w:rPr>
        <w:t>Ход работы:</w:t>
      </w:r>
    </w:p>
    <w:p w:rsidR="00F72E97" w:rsidRPr="00F72E97" w:rsidRDefault="00F72E97" w:rsidP="00F72E97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Модель теплового излучения «огненного шара».</w:t>
      </w:r>
    </w:p>
    <w:p w:rsidR="00F72E97" w:rsidRDefault="00E84F49" w:rsidP="00F72E97">
      <w:pPr>
        <w:rPr>
          <w:rFonts w:cs="TTE172E7A0t00"/>
          <w:szCs w:val="24"/>
        </w:rPr>
      </w:pPr>
      <w:r w:rsidRPr="00F72E97">
        <w:rPr>
          <w:szCs w:val="24"/>
        </w:rPr>
        <w:t>«Огн</w:t>
      </w:r>
      <w:r w:rsidRPr="00E84F49">
        <w:rPr>
          <w:szCs w:val="24"/>
        </w:rPr>
        <w:t xml:space="preserve">енный шар» представляет собой крупномасштабное диффузионное </w:t>
      </w:r>
      <w:r w:rsidR="00F72E97">
        <w:rPr>
          <w:szCs w:val="24"/>
        </w:rPr>
        <w:t xml:space="preserve">пламя сгорающей </w:t>
      </w:r>
      <w:r w:rsidRPr="00E84F49">
        <w:rPr>
          <w:rFonts w:cs="TTE172E7A0t00"/>
          <w:szCs w:val="24"/>
        </w:rPr>
        <w:t>массы топлива или</w:t>
      </w:r>
      <w:r w:rsidR="00F72E97">
        <w:rPr>
          <w:rFonts w:cs="TTE172E7A0t00"/>
          <w:szCs w:val="24"/>
        </w:rPr>
        <w:t xml:space="preserve"> парового облака, поднимающееся над поверхностью зе</w:t>
      </w:r>
      <w:r w:rsidR="00F72E97">
        <w:rPr>
          <w:rFonts w:cs="TTE172E7A0t00"/>
          <w:szCs w:val="24"/>
        </w:rPr>
        <w:t>м</w:t>
      </w:r>
      <w:r w:rsidR="00F72E97">
        <w:rPr>
          <w:rFonts w:cs="TTE172E7A0t00"/>
          <w:szCs w:val="24"/>
        </w:rPr>
        <w:t>ли. Возникает при разрыве резервуара с горючей жидкостью или газом под давлением с воспламенением содержимого. Основную опасность при образовании «огненного шара» несёт тепловое излучение. Расчёт теплового излучения производят по формуле</w:t>
      </w:r>
    </w:p>
    <w:p w:rsidR="00E84F49" w:rsidRPr="00E84F49" w:rsidRDefault="00F72E97" w:rsidP="00F72E97">
      <w:pPr>
        <w:pStyle w:val="MTDisplayEquation"/>
      </w:pPr>
      <w:r>
        <w:tab/>
      </w:r>
      <w:r w:rsidRPr="00F72E97">
        <w:rPr>
          <w:position w:val="-14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18.7pt" o:ole="">
            <v:imagedata r:id="rId7" o:title=""/>
          </v:shape>
          <o:OLEObject Type="Embed" ProgID="Equation.DSMT4" ShapeID="_x0000_i1025" DrawAspect="Content" ObjectID="_1399816300" r:id="rId8"/>
        </w:object>
      </w:r>
      <w:r>
        <w:t>,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bookmarkStart w:id="0" w:name="ZEqnNum863010"/>
      <w:r>
        <w:instrText>(</w:instrText>
      </w:r>
      <w:fldSimple w:instr=" SEQ MTSec \c \* Arabic \* MERGEFORMAT ">
        <w:r w:rsidR="008C772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1</w:instrText>
        </w:r>
      </w:fldSimple>
      <w:r>
        <w:instrText>)</w:instrText>
      </w:r>
      <w:bookmarkEnd w:id="0"/>
      <w:r w:rsidR="000A6C4C">
        <w:fldChar w:fldCharType="end"/>
      </w:r>
    </w:p>
    <w:p w:rsidR="00734DFD" w:rsidRDefault="00F72E97" w:rsidP="00F72E97">
      <w:pPr>
        <w:ind w:firstLine="0"/>
      </w:pPr>
      <w:r>
        <w:t xml:space="preserve">где </w:t>
      </w:r>
      <w:r w:rsidRPr="00F72E97">
        <w:rPr>
          <w:position w:val="-14"/>
        </w:rPr>
        <w:object w:dxaOrig="340" w:dyaOrig="380">
          <v:shape id="_x0000_i1026" type="#_x0000_t75" style="width:17.3pt;height:18.7pt" o:ole="">
            <v:imagedata r:id="rId9" o:title=""/>
          </v:shape>
          <o:OLEObject Type="Embed" ProgID="Equation.DSMT4" ShapeID="_x0000_i1026" DrawAspect="Content" ObjectID="_1399816301" r:id="rId10"/>
        </w:object>
      </w:r>
      <w:r>
        <w:t xml:space="preserve"> - </w:t>
      </w:r>
      <w:proofErr w:type="spellStart"/>
      <w:r>
        <w:t>среднеповерхностная</w:t>
      </w:r>
      <w:proofErr w:type="spellEnd"/>
      <w:r>
        <w:t xml:space="preserve"> плотность теплового излучения пламени (кВт/м</w:t>
      </w:r>
      <w:proofErr w:type="gramStart"/>
      <w:r>
        <w:rPr>
          <w:vertAlign w:val="superscript"/>
        </w:rPr>
        <w:t>2</w:t>
      </w:r>
      <w:proofErr w:type="gramEnd"/>
      <w:r>
        <w:t xml:space="preserve">), </w:t>
      </w:r>
      <w:r w:rsidR="00734DFD" w:rsidRPr="00734DFD">
        <w:rPr>
          <w:position w:val="-14"/>
        </w:rPr>
        <w:object w:dxaOrig="279" w:dyaOrig="380">
          <v:shape id="_x0000_i1027" type="#_x0000_t75" style="width:14.05pt;height:18.7pt" o:ole="">
            <v:imagedata r:id="rId11" o:title=""/>
          </v:shape>
          <o:OLEObject Type="Embed" ProgID="Equation.DSMT4" ShapeID="_x0000_i1027" DrawAspect="Content" ObjectID="_1399816302" r:id="rId12"/>
        </w:object>
      </w:r>
      <w:r w:rsidR="00734DFD">
        <w:t xml:space="preserve"> - у</w:t>
      </w:r>
      <w:r w:rsidR="00734DFD">
        <w:t>г</w:t>
      </w:r>
      <w:r w:rsidR="00734DFD">
        <w:t xml:space="preserve">ловой коэффициент облученности, </w:t>
      </w:r>
      <w:r w:rsidR="00734DFD" w:rsidRPr="00734DFD">
        <w:rPr>
          <w:position w:val="-6"/>
        </w:rPr>
        <w:object w:dxaOrig="200" w:dyaOrig="220">
          <v:shape id="_x0000_i1028" type="#_x0000_t75" style="width:9.8pt;height:11.2pt" o:ole="">
            <v:imagedata r:id="rId13" o:title=""/>
          </v:shape>
          <o:OLEObject Type="Embed" ProgID="Equation.DSMT4" ShapeID="_x0000_i1028" DrawAspect="Content" ObjectID="_1399816303" r:id="rId14"/>
        </w:object>
      </w:r>
      <w:r w:rsidR="00734DFD">
        <w:t xml:space="preserve"> - коэффициент пропускания атмосферы.  Для угл</w:t>
      </w:r>
      <w:r w:rsidR="00734DFD">
        <w:t>е</w:t>
      </w:r>
      <w:r w:rsidR="00734DFD">
        <w:t xml:space="preserve">водородных топлив величину </w:t>
      </w:r>
      <w:r w:rsidR="00734DFD" w:rsidRPr="00734DFD">
        <w:rPr>
          <w:position w:val="-14"/>
        </w:rPr>
        <w:object w:dxaOrig="340" w:dyaOrig="380">
          <v:shape id="_x0000_i1029" type="#_x0000_t75" style="width:17.3pt;height:18.7pt" o:ole="">
            <v:imagedata r:id="rId15" o:title=""/>
          </v:shape>
          <o:OLEObject Type="Embed" ProgID="Equation.DSMT4" ShapeID="_x0000_i1029" DrawAspect="Content" ObjectID="_1399816304" r:id="rId16"/>
        </w:object>
      </w:r>
      <w:r w:rsidR="00734DFD">
        <w:t>допускается принимать равной 450 кВт/м</w:t>
      </w:r>
      <w:proofErr w:type="gramStart"/>
      <w:r w:rsidR="00734DFD">
        <w:rPr>
          <w:vertAlign w:val="superscript"/>
        </w:rPr>
        <w:t>2</w:t>
      </w:r>
      <w:proofErr w:type="gramEnd"/>
      <w:r w:rsidR="00734DFD">
        <w:t>. Угловой к</w:t>
      </w:r>
      <w:r w:rsidR="00734DFD">
        <w:t>о</w:t>
      </w:r>
      <w:r w:rsidR="00734DFD">
        <w:t>эффициент облученности рассчитывается по формуле</w:t>
      </w:r>
    </w:p>
    <w:p w:rsidR="00734DFD" w:rsidRDefault="00734DFD" w:rsidP="00734DFD">
      <w:pPr>
        <w:pStyle w:val="MTDisplayEquation"/>
      </w:pPr>
      <w:r>
        <w:tab/>
      </w:r>
      <w:r w:rsidRPr="00734DFD">
        <w:rPr>
          <w:position w:val="-60"/>
        </w:rPr>
        <w:object w:dxaOrig="3220" w:dyaOrig="1100">
          <v:shape id="_x0000_i1030" type="#_x0000_t75" style="width:161.3pt;height:54.7pt" o:ole="">
            <v:imagedata r:id="rId17" o:title=""/>
          </v:shape>
          <o:OLEObject Type="Embed" ProgID="Equation.DSMT4" ShapeID="_x0000_i1030" DrawAspect="Content" ObjectID="_1399816305" r:id="rId18"/>
        </w:object>
      </w:r>
      <w:r>
        <w:t>,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r>
        <w:instrText>(</w:instrText>
      </w:r>
      <w:fldSimple w:instr=" SEQ MTSec \c \* Arabic \* MERGEFORMAT ">
        <w:r w:rsidR="008C772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2</w:instrText>
        </w:r>
      </w:fldSimple>
      <w:r>
        <w:instrText>)</w:instrText>
      </w:r>
      <w:r w:rsidR="000A6C4C">
        <w:fldChar w:fldCharType="end"/>
      </w:r>
    </w:p>
    <w:p w:rsidR="00734DFD" w:rsidRDefault="00734DFD" w:rsidP="00734DFD">
      <w:pPr>
        <w:ind w:firstLine="0"/>
      </w:pPr>
      <w:r>
        <w:t xml:space="preserve">где </w:t>
      </w:r>
      <w:r w:rsidRPr="00734DFD">
        <w:rPr>
          <w:position w:val="-4"/>
          <w:lang w:val="en-US"/>
        </w:rPr>
        <w:object w:dxaOrig="279" w:dyaOrig="260">
          <v:shape id="_x0000_i1031" type="#_x0000_t75" style="width:14.05pt;height:12.15pt" o:ole="">
            <v:imagedata r:id="rId19" o:title=""/>
          </v:shape>
          <o:OLEObject Type="Embed" ProgID="Equation.DSMT4" ShapeID="_x0000_i1031" DrawAspect="Content" ObjectID="_1399816306" r:id="rId20"/>
        </w:object>
      </w:r>
      <w:r w:rsidRPr="00734DFD">
        <w:t xml:space="preserve">- </w:t>
      </w:r>
      <w:r>
        <w:t xml:space="preserve">высота центра «огненного шара», </w:t>
      </w:r>
      <w:r w:rsidRPr="00734DFD">
        <w:rPr>
          <w:position w:val="-4"/>
        </w:rPr>
        <w:object w:dxaOrig="260" w:dyaOrig="260">
          <v:shape id="_x0000_i1032" type="#_x0000_t75" style="width:12.15pt;height:12.15pt" o:ole="">
            <v:imagedata r:id="rId21" o:title=""/>
          </v:shape>
          <o:OLEObject Type="Embed" ProgID="Equation.DSMT4" ShapeID="_x0000_i1032" DrawAspect="Content" ObjectID="_1399816307" r:id="rId22"/>
        </w:object>
      </w:r>
      <w:r>
        <w:t xml:space="preserve">- эффективный диаметр «огненного шара», </w:t>
      </w:r>
      <w:r w:rsidRPr="00734DFD">
        <w:rPr>
          <w:position w:val="-4"/>
        </w:rPr>
        <w:object w:dxaOrig="180" w:dyaOrig="200">
          <v:shape id="_x0000_i1033" type="#_x0000_t75" style="width:9.35pt;height:9.8pt" o:ole="">
            <v:imagedata r:id="rId23" o:title=""/>
          </v:shape>
          <o:OLEObject Type="Embed" ProgID="Equation.DSMT4" ShapeID="_x0000_i1033" DrawAspect="Content" ObjectID="_1399816308" r:id="rId24"/>
        </w:object>
      </w:r>
      <w:r>
        <w:t>- расстояние до облучаемого объекта. Эффективный диаметр рассчитывается по формуле</w:t>
      </w:r>
    </w:p>
    <w:p w:rsidR="00734DFD" w:rsidRDefault="00734DFD" w:rsidP="00734DFD">
      <w:pPr>
        <w:pStyle w:val="MTDisplayEquation"/>
      </w:pPr>
      <w:r>
        <w:tab/>
      </w:r>
      <w:r w:rsidRPr="00734DFD">
        <w:rPr>
          <w:position w:val="-10"/>
        </w:rPr>
        <w:object w:dxaOrig="1440" w:dyaOrig="360">
          <v:shape id="_x0000_i1034" type="#_x0000_t75" style="width:1in;height:18.25pt" o:ole="">
            <v:imagedata r:id="rId25" o:title=""/>
          </v:shape>
          <o:OLEObject Type="Embed" ProgID="Equation.DSMT4" ShapeID="_x0000_i1034" DrawAspect="Content" ObjectID="_1399816309" r:id="rId26"/>
        </w:object>
      </w:r>
      <w:r>
        <w:t>,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r>
        <w:instrText>(</w:instrText>
      </w:r>
      <w:fldSimple w:instr=" SEQ MTSec \c \* Arabic \* MERGEFORMAT ">
        <w:r w:rsidR="008C772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3</w:instrText>
        </w:r>
      </w:fldSimple>
      <w:r>
        <w:instrText>)</w:instrText>
      </w:r>
      <w:r w:rsidR="000A6C4C">
        <w:fldChar w:fldCharType="end"/>
      </w:r>
    </w:p>
    <w:p w:rsidR="004F1494" w:rsidRDefault="00734DFD" w:rsidP="00734DFD">
      <w:pPr>
        <w:ind w:firstLine="0"/>
      </w:pPr>
      <w:r>
        <w:t xml:space="preserve">где </w:t>
      </w:r>
      <w:r w:rsidRPr="00734DFD">
        <w:rPr>
          <w:position w:val="-6"/>
        </w:rPr>
        <w:object w:dxaOrig="260" w:dyaOrig="220">
          <v:shape id="_x0000_i1035" type="#_x0000_t75" style="width:12.15pt;height:11.2pt" o:ole="">
            <v:imagedata r:id="rId27" o:title=""/>
          </v:shape>
          <o:OLEObject Type="Embed" ProgID="Equation.DSMT4" ShapeID="_x0000_i1035" DrawAspect="Content" ObjectID="_1399816310" r:id="rId28"/>
        </w:object>
      </w:r>
      <w:r>
        <w:t>- масса топлива.</w:t>
      </w:r>
      <w:r w:rsidR="004F1494">
        <w:t xml:space="preserve"> Высоту центра «огненного шара» допускается принимать </w:t>
      </w:r>
      <w:proofErr w:type="gramStart"/>
      <w:r w:rsidR="004F1494">
        <w:t>равной</w:t>
      </w:r>
      <w:proofErr w:type="gramEnd"/>
    </w:p>
    <w:p w:rsidR="004F1494" w:rsidRDefault="004F1494" w:rsidP="004F1494">
      <w:pPr>
        <w:pStyle w:val="MTDisplayEquation"/>
      </w:pPr>
      <w:r>
        <w:tab/>
      </w:r>
      <w:r w:rsidRPr="004F1494">
        <w:rPr>
          <w:position w:val="-24"/>
        </w:rPr>
        <w:object w:dxaOrig="760" w:dyaOrig="620">
          <v:shape id="_x0000_i1036" type="#_x0000_t75" style="width:38.35pt;height:30.85pt" o:ole="">
            <v:imagedata r:id="rId29" o:title=""/>
          </v:shape>
          <o:OLEObject Type="Embed" ProgID="Equation.DSMT4" ShapeID="_x0000_i1036" DrawAspect="Content" ObjectID="_1399816311" r:id="rId30"/>
        </w:object>
      </w:r>
      <w:r>
        <w:t>.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r>
        <w:instrText>(</w:instrText>
      </w:r>
      <w:fldSimple w:instr=" SEQ MTSec \c \* Arabic \* MERGEFORMAT ">
        <w:r w:rsidR="008C772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4</w:instrText>
        </w:r>
      </w:fldSimple>
      <w:r>
        <w:instrText>)</w:instrText>
      </w:r>
      <w:r w:rsidR="000A6C4C">
        <w:fldChar w:fldCharType="end"/>
      </w:r>
    </w:p>
    <w:p w:rsidR="004F1494" w:rsidRDefault="004F1494" w:rsidP="00734DFD">
      <w:pPr>
        <w:ind w:firstLine="0"/>
      </w:pPr>
      <w:r>
        <w:t>Время существования «огненного шара» рассчитывают по формуле</w:t>
      </w:r>
    </w:p>
    <w:p w:rsidR="004F1494" w:rsidRDefault="004F1494" w:rsidP="004F1494">
      <w:pPr>
        <w:pStyle w:val="MTDisplayEquation"/>
      </w:pPr>
      <w:r>
        <w:tab/>
      </w:r>
      <w:r w:rsidRPr="004F1494">
        <w:rPr>
          <w:position w:val="-10"/>
        </w:rPr>
        <w:object w:dxaOrig="1320" w:dyaOrig="360">
          <v:shape id="_x0000_i1037" type="#_x0000_t75" style="width:65.9pt;height:18.25pt" o:ole="">
            <v:imagedata r:id="rId31" o:title=""/>
          </v:shape>
          <o:OLEObject Type="Embed" ProgID="Equation.DSMT4" ShapeID="_x0000_i1037" DrawAspect="Content" ObjectID="_1399816312" r:id="rId32"/>
        </w:object>
      </w:r>
      <w:r>
        <w:t>.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r>
        <w:instrText>(</w:instrText>
      </w:r>
      <w:fldSimple w:instr=" SEQ MTSec \c \* Arabic \* MERGEFORMAT ">
        <w:r w:rsidR="008C772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5</w:instrText>
        </w:r>
      </w:fldSimple>
      <w:r>
        <w:instrText>)</w:instrText>
      </w:r>
      <w:r w:rsidR="000A6C4C">
        <w:fldChar w:fldCharType="end"/>
      </w:r>
    </w:p>
    <w:p w:rsidR="004F1494" w:rsidRPr="004F1494" w:rsidRDefault="004F1494" w:rsidP="004F1494">
      <w:pPr>
        <w:ind w:firstLine="0"/>
      </w:pPr>
      <w:r>
        <w:t>Коэффициент пропускания атмосферы рассчитывается по формуле</w:t>
      </w:r>
    </w:p>
    <w:p w:rsidR="004F1494" w:rsidRDefault="004F1494" w:rsidP="004F1494">
      <w:pPr>
        <w:pStyle w:val="MTDisplayEquation"/>
      </w:pPr>
      <w:r>
        <w:lastRenderedPageBreak/>
        <w:tab/>
      </w:r>
      <w:r w:rsidRPr="004F1494">
        <w:rPr>
          <w:position w:val="-30"/>
        </w:rPr>
        <w:object w:dxaOrig="3540" w:dyaOrig="720">
          <v:shape id="_x0000_i1038" type="#_x0000_t75" style="width:177.2pt;height:36pt" o:ole="">
            <v:imagedata r:id="rId33" o:title=""/>
          </v:shape>
          <o:OLEObject Type="Embed" ProgID="Equation.DSMT4" ShapeID="_x0000_i1038" DrawAspect="Content" ObjectID="_1399816313" r:id="rId34"/>
        </w:objec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bookmarkStart w:id="1" w:name="ZEqnNum608852"/>
      <w:r>
        <w:instrText>(</w:instrText>
      </w:r>
      <w:fldSimple w:instr=" SEQ MTSec \c \* Arabic \* MERGEFORMAT ">
        <w:r w:rsidR="008C7725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6</w:instrText>
        </w:r>
      </w:fldSimple>
      <w:r>
        <w:instrText>)</w:instrText>
      </w:r>
      <w:bookmarkEnd w:id="1"/>
      <w:r w:rsidR="000A6C4C">
        <w:fldChar w:fldCharType="end"/>
      </w:r>
    </w:p>
    <w:p w:rsidR="004F1494" w:rsidRDefault="004F1494" w:rsidP="00CE6E04">
      <w:pPr>
        <w:pStyle w:val="a3"/>
        <w:numPr>
          <w:ilvl w:val="0"/>
          <w:numId w:val="4"/>
        </w:numPr>
      </w:pPr>
      <w:r>
        <w:t xml:space="preserve">Оценка последствий </w:t>
      </w:r>
      <w:r w:rsidR="00445D13">
        <w:t>«огненного шара»</w:t>
      </w:r>
      <w:r w:rsidR="000A6C4C">
        <w:fldChar w:fldCharType="begin"/>
      </w:r>
      <w:r>
        <w:instrText xml:space="preserve"> MACROBUTTON MTEditEquationSection2 </w:instrText>
      </w:r>
      <w:r w:rsidRPr="00BB4C5F">
        <w:rPr>
          <w:rStyle w:val="MTEquationSection"/>
        </w:rPr>
        <w:instrText>Equation Section (Next)</w:instrText>
      </w:r>
      <w:r w:rsidR="000A6C4C">
        <w:fldChar w:fldCharType="begin"/>
      </w:r>
      <w:r>
        <w:instrText xml:space="preserve"> SEQ MTEqn \r \h \* MERGEFORMAT </w:instrText>
      </w:r>
      <w:r w:rsidR="000A6C4C">
        <w:fldChar w:fldCharType="end"/>
      </w:r>
      <w:r w:rsidR="000A6C4C">
        <w:fldChar w:fldCharType="begin"/>
      </w:r>
      <w:r>
        <w:instrText xml:space="preserve"> SEQ MTSec \h \* MERGEFORMAT </w:instrText>
      </w:r>
      <w:r w:rsidR="000A6C4C">
        <w:fldChar w:fldCharType="end"/>
      </w:r>
      <w:r w:rsidR="000A6C4C">
        <w:fldChar w:fldCharType="end"/>
      </w:r>
      <w:r>
        <w:t>.</w:t>
      </w:r>
    </w:p>
    <w:p w:rsidR="004F1494" w:rsidRDefault="004F1494" w:rsidP="004F1494">
      <w:r>
        <w:t xml:space="preserve">Для точной оценки последствий аварии используется модель ущерба при взрыве </w:t>
      </w:r>
      <w:r w:rsidRPr="00BB4C5F">
        <w:rPr>
          <w:position w:val="-14"/>
        </w:rPr>
        <w:object w:dxaOrig="1640" w:dyaOrig="400">
          <v:shape id="_x0000_i1039" type="#_x0000_t75" style="width:81.8pt;height:20.1pt" o:ole="">
            <v:imagedata r:id="rId35" o:title=""/>
          </v:shape>
          <o:OLEObject Type="Embed" ProgID="Equation.DSMT4" ShapeID="_x0000_i1039" DrawAspect="Content" ObjectID="_1399816314" r:id="rId36"/>
        </w:object>
      </w:r>
      <w:r>
        <w:t xml:space="preserve">, где </w:t>
      </w:r>
      <w:r w:rsidRPr="00BB4C5F">
        <w:rPr>
          <w:position w:val="-14"/>
        </w:rPr>
        <w:object w:dxaOrig="600" w:dyaOrig="400">
          <v:shape id="_x0000_i1040" type="#_x0000_t75" style="width:29.9pt;height:20.1pt" o:ole="">
            <v:imagedata r:id="rId37" o:title=""/>
          </v:shape>
          <o:OLEObject Type="Embed" ProgID="Equation.DSMT4" ShapeID="_x0000_i1040" DrawAspect="Content" ObjectID="_1399816315" r:id="rId38"/>
        </w:object>
      </w:r>
      <w:r>
        <w:t xml:space="preserve"> - функция нормального распределения</w:t>
      </w:r>
    </w:p>
    <w:p w:rsidR="004F1494" w:rsidRDefault="004F1494" w:rsidP="004F1494">
      <w:pPr>
        <w:pStyle w:val="MTDisplayEquation"/>
      </w:pPr>
      <w:r>
        <w:tab/>
      </w:r>
      <w:r w:rsidRPr="00950382">
        <w:rPr>
          <w:position w:val="-32"/>
        </w:rPr>
        <w:object w:dxaOrig="2740" w:dyaOrig="760">
          <v:shape id="_x0000_i1041" type="#_x0000_t75" style="width:137.45pt;height:37.4pt" o:ole="">
            <v:imagedata r:id="rId39" o:title=""/>
          </v:shape>
          <o:OLEObject Type="Embed" ProgID="Equation.DSMT4" ShapeID="_x0000_i1041" DrawAspect="Content" ObjectID="_1399816316" r:id="rId40"/>
        </w:object>
      </w:r>
      <w:r>
        <w:t>,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r>
        <w:instrText>(</w:instrText>
      </w:r>
      <w:fldSimple w:instr=" SEQ MTSec \c \* Arabic \* MERGEFORMAT ">
        <w:r w:rsidR="008C7725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1</w:instrText>
        </w:r>
      </w:fldSimple>
      <w:r>
        <w:instrText>)</w:instrText>
      </w:r>
      <w:r w:rsidR="000A6C4C">
        <w:fldChar w:fldCharType="end"/>
      </w:r>
    </w:p>
    <w:p w:rsidR="004F1494" w:rsidRDefault="004F1494" w:rsidP="004F1494">
      <w:pPr>
        <w:ind w:firstLine="0"/>
      </w:pPr>
      <w:proofErr w:type="gramStart"/>
      <w:r>
        <w:rPr>
          <w:sz w:val="23"/>
          <w:szCs w:val="23"/>
        </w:rPr>
        <w:t>отвечающая</w:t>
      </w:r>
      <w:proofErr w:type="gramEnd"/>
      <w:r>
        <w:rPr>
          <w:sz w:val="23"/>
          <w:szCs w:val="23"/>
        </w:rPr>
        <w:t xml:space="preserve"> вероятности наступления данного вида последствий, при воздействии избыто</w:t>
      </w:r>
      <w:r>
        <w:rPr>
          <w:sz w:val="23"/>
          <w:szCs w:val="23"/>
        </w:rPr>
        <w:t>ч</w:t>
      </w:r>
      <w:r>
        <w:rPr>
          <w:sz w:val="23"/>
          <w:szCs w:val="23"/>
        </w:rPr>
        <w:t>ного давления</w:t>
      </w:r>
      <w:r>
        <w:t>. Функция нормального распределения может быть выражена через фун</w:t>
      </w:r>
      <w:r>
        <w:t>к</w:t>
      </w:r>
      <w:r>
        <w:t>цию ошибок</w:t>
      </w:r>
    </w:p>
    <w:p w:rsidR="004F1494" w:rsidRDefault="004F1494" w:rsidP="004F1494">
      <w:pPr>
        <w:pStyle w:val="MTDisplayEquation"/>
      </w:pPr>
      <w:r>
        <w:tab/>
      </w:r>
      <w:r w:rsidRPr="00950382">
        <w:rPr>
          <w:position w:val="-24"/>
        </w:rPr>
        <w:object w:dxaOrig="2220" w:dyaOrig="920">
          <v:shape id="_x0000_i1042" type="#_x0000_t75" style="width:110.8pt;height:45.8pt" o:ole="">
            <v:imagedata r:id="rId41" o:title=""/>
          </v:shape>
          <o:OLEObject Type="Embed" ProgID="Equation.DSMT4" ShapeID="_x0000_i1042" DrawAspect="Content" ObjectID="_1399816317" r:id="rId42"/>
        </w:object>
      </w:r>
      <w:r>
        <w:t>.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bookmarkStart w:id="2" w:name="ZEqnNum511063"/>
      <w:r>
        <w:instrText>(</w:instrText>
      </w:r>
      <w:fldSimple w:instr=" SEQ MTSec \c \* Arabic \* MERGEFORMAT ">
        <w:r w:rsidR="008C7725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2</w:instrText>
        </w:r>
      </w:fldSimple>
      <w:r>
        <w:instrText>)</w:instrText>
      </w:r>
      <w:bookmarkEnd w:id="2"/>
      <w:r w:rsidR="000A6C4C">
        <w:fldChar w:fldCharType="end"/>
      </w:r>
    </w:p>
    <w:p w:rsidR="004F1494" w:rsidRDefault="004F1494" w:rsidP="004F1494">
      <w:r>
        <w:t>Функция ошибок определяется как</w:t>
      </w:r>
    </w:p>
    <w:p w:rsidR="004F1494" w:rsidRDefault="004F1494" w:rsidP="004F1494">
      <w:pPr>
        <w:pStyle w:val="MTDisplayEquation"/>
      </w:pPr>
      <w:r>
        <w:tab/>
      </w:r>
      <w:r w:rsidRPr="00950382">
        <w:rPr>
          <w:position w:val="-32"/>
        </w:rPr>
        <w:object w:dxaOrig="2580" w:dyaOrig="740">
          <v:shape id="_x0000_i1043" type="#_x0000_t75" style="width:129.05pt;height:36.95pt" o:ole="">
            <v:imagedata r:id="rId43" o:title=""/>
          </v:shape>
          <o:OLEObject Type="Embed" ProgID="Equation.DSMT4" ShapeID="_x0000_i1043" DrawAspect="Content" ObjectID="_1399816318" r:id="rId44"/>
        </w:object>
      </w:r>
      <w:r>
        <w:t>.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bookmarkStart w:id="3" w:name="ZEqnNum607039"/>
      <w:r>
        <w:instrText>(</w:instrText>
      </w:r>
      <w:fldSimple w:instr=" SEQ MTSec \c \* Arabic \* MERGEFORMAT ">
        <w:r w:rsidR="008C7725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3</w:instrText>
        </w:r>
      </w:fldSimple>
      <w:r>
        <w:instrText>)</w:instrText>
      </w:r>
      <w:bookmarkEnd w:id="3"/>
      <w:r w:rsidR="000A6C4C">
        <w:fldChar w:fldCharType="end"/>
      </w:r>
    </w:p>
    <w:p w:rsidR="004F1494" w:rsidRDefault="004F1494" w:rsidP="004F1494">
      <w:r>
        <w:t xml:space="preserve">Аргументом функции распределения служит </w:t>
      </w:r>
      <w:proofErr w:type="spellStart"/>
      <w:r>
        <w:t>пробит-функция</w:t>
      </w:r>
      <w:proofErr w:type="spellEnd"/>
      <w:r>
        <w:t xml:space="preserve"> вида </w:t>
      </w:r>
    </w:p>
    <w:p w:rsidR="004F1494" w:rsidRPr="00A1104F" w:rsidRDefault="004F1494" w:rsidP="004F1494">
      <w:pPr>
        <w:pStyle w:val="MTDisplayEquation"/>
      </w:pPr>
      <w:r>
        <w:tab/>
      </w:r>
      <w:r w:rsidRPr="00A1104F">
        <w:rPr>
          <w:position w:val="-14"/>
        </w:rPr>
        <w:object w:dxaOrig="1960" w:dyaOrig="400">
          <v:shape id="_x0000_i1044" type="#_x0000_t75" style="width:98.2pt;height:20.1pt" o:ole="">
            <v:imagedata r:id="rId45" o:title=""/>
          </v:shape>
          <o:OLEObject Type="Embed" ProgID="Equation.DSMT4" ShapeID="_x0000_i1044" DrawAspect="Content" ObjectID="_1399816319" r:id="rId46"/>
        </w:object>
      </w:r>
      <w:r>
        <w:t>.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bookmarkStart w:id="4" w:name="ZEqnNum640490"/>
      <w:r>
        <w:instrText>(</w:instrText>
      </w:r>
      <w:fldSimple w:instr=" SEQ MTSec \c \* Arabic \* MERGEFORMAT ">
        <w:r w:rsidR="008C7725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4</w:instrText>
        </w:r>
      </w:fldSimple>
      <w:r>
        <w:instrText>)</w:instrText>
      </w:r>
      <w:bookmarkEnd w:id="4"/>
      <w:r w:rsidR="000A6C4C">
        <w:fldChar w:fldCharType="end"/>
      </w:r>
    </w:p>
    <w:p w:rsidR="00541386" w:rsidRDefault="004F1494" w:rsidP="004F1494">
      <w:pPr>
        <w:ind w:firstLine="0"/>
      </w:pPr>
      <w:r>
        <w:t xml:space="preserve">Параметры </w:t>
      </w:r>
      <w:r w:rsidRPr="00A1104F">
        <w:rPr>
          <w:i/>
          <w:position w:val="-6"/>
        </w:rPr>
        <w:object w:dxaOrig="200" w:dyaOrig="220">
          <v:shape id="_x0000_i1045" type="#_x0000_t75" style="width:9.8pt;height:11.2pt" o:ole="">
            <v:imagedata r:id="rId47" o:title=""/>
          </v:shape>
          <o:OLEObject Type="Embed" ProgID="Equation.DSMT4" ShapeID="_x0000_i1045" DrawAspect="Content" ObjectID="_1399816320" r:id="rId48"/>
        </w:object>
      </w:r>
      <w:r>
        <w:t xml:space="preserve">, </w:t>
      </w:r>
      <w:r w:rsidRPr="00A1104F">
        <w:rPr>
          <w:i/>
          <w:position w:val="-6"/>
        </w:rPr>
        <w:object w:dxaOrig="200" w:dyaOrig="279">
          <v:shape id="_x0000_i1046" type="#_x0000_t75" style="width:9.8pt;height:14.05pt" o:ole="">
            <v:imagedata r:id="rId49" o:title=""/>
          </v:shape>
          <o:OLEObject Type="Embed" ProgID="Equation.DSMT4" ShapeID="_x0000_i1046" DrawAspect="Content" ObjectID="_1399816321" r:id="rId50"/>
        </w:object>
      </w:r>
      <w:r>
        <w:t xml:space="preserve"> зависят от вида наступающих последствий, </w:t>
      </w:r>
      <w:r w:rsidRPr="00A1104F">
        <w:rPr>
          <w:i/>
          <w:position w:val="-6"/>
        </w:rPr>
        <w:object w:dxaOrig="240" w:dyaOrig="279">
          <v:shape id="_x0000_i1047" type="#_x0000_t75" style="width:12.15pt;height:14.05pt" o:ole="">
            <v:imagedata r:id="rId51" o:title=""/>
          </v:shape>
          <o:OLEObject Type="Embed" ProgID="Equation.DSMT4" ShapeID="_x0000_i1047" DrawAspect="Content" ObjectID="_1399816322" r:id="rId52"/>
        </w:object>
      </w:r>
      <w:r>
        <w:t xml:space="preserve"> является некоторой фун</w:t>
      </w:r>
      <w:r>
        <w:t>к</w:t>
      </w:r>
      <w:r>
        <w:t xml:space="preserve">цией от интенсивности излучения и времени экспозиции, которое можно принять равным </w:t>
      </w:r>
      <w:r w:rsidR="0060182A">
        <w:t>времени существования «огненного шара».</w:t>
      </w:r>
      <w:r w:rsidR="00541386">
        <w:t xml:space="preserve"> При поражении человека тепловым излуч</w:t>
      </w:r>
      <w:r w:rsidR="00541386">
        <w:t>е</w:t>
      </w:r>
      <w:r w:rsidR="00541386">
        <w:t xml:space="preserve">нием (образование ожога 1-й/2-й степени) </w:t>
      </w:r>
      <w:proofErr w:type="spellStart"/>
      <w:r w:rsidR="00541386">
        <w:t>пробит-функция</w:t>
      </w:r>
      <w:proofErr w:type="spellEnd"/>
      <w:r w:rsidR="00541386">
        <w:t xml:space="preserve"> принимает вид</w:t>
      </w:r>
    </w:p>
    <w:p w:rsidR="00541386" w:rsidRDefault="00541386" w:rsidP="00541386">
      <w:pPr>
        <w:pStyle w:val="MTDisplayEquation"/>
      </w:pPr>
      <w:r>
        <w:tab/>
      </w:r>
      <w:r w:rsidRPr="00541386">
        <w:rPr>
          <w:position w:val="-10"/>
        </w:rPr>
        <w:object w:dxaOrig="1900" w:dyaOrig="440">
          <v:shape id="_x0000_i1048" type="#_x0000_t75" style="width:95.85pt;height:21.95pt" o:ole="">
            <v:imagedata r:id="rId53" o:title=""/>
          </v:shape>
          <o:OLEObject Type="Embed" ProgID="Equation.DSMT4" ShapeID="_x0000_i1048" DrawAspect="Content" ObjectID="_1399816323" r:id="rId54"/>
        </w:object>
      </w:r>
      <w:r w:rsidR="00DE3639">
        <w:t>.</w:t>
      </w:r>
      <w:r>
        <w:tab/>
      </w:r>
      <w:r w:rsidR="000A6C4C">
        <w:fldChar w:fldCharType="begin"/>
      </w:r>
      <w:r>
        <w:instrText xml:space="preserve"> MACROBUTTON MTPlaceRef \* MERGEFORMAT </w:instrText>
      </w:r>
      <w:r w:rsidR="000A6C4C">
        <w:fldChar w:fldCharType="begin"/>
      </w:r>
      <w:r>
        <w:instrText xml:space="preserve"> SEQ MTEqn \h \* MERGEFORMAT </w:instrText>
      </w:r>
      <w:r w:rsidR="000A6C4C">
        <w:fldChar w:fldCharType="end"/>
      </w:r>
      <w:bookmarkStart w:id="5" w:name="ZEqnNum837159"/>
      <w:r>
        <w:instrText>(</w:instrText>
      </w:r>
      <w:fldSimple w:instr=" SEQ MTSec \c \* Arabic \* MERGEFORMAT ">
        <w:r w:rsidR="008C7725"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 w:rsidR="008C7725">
          <w:rPr>
            <w:noProof/>
          </w:rPr>
          <w:instrText>5</w:instrText>
        </w:r>
      </w:fldSimple>
      <w:r>
        <w:instrText>)</w:instrText>
      </w:r>
      <w:bookmarkEnd w:id="5"/>
      <w:r w:rsidR="000A6C4C">
        <w:fldChar w:fldCharType="end"/>
      </w:r>
    </w:p>
    <w:p w:rsidR="00DE3639" w:rsidRDefault="00DE3639" w:rsidP="00DE3639">
      <w:pPr>
        <w:ind w:firstLine="0"/>
      </w:pPr>
      <w:r>
        <w:t xml:space="preserve">Связь вероятности события </w:t>
      </w:r>
      <w:proofErr w:type="gramStart"/>
      <w:r>
        <w:t>с</w:t>
      </w:r>
      <w:proofErr w:type="gramEnd"/>
      <w:r>
        <w:t xml:space="preserve"> значением </w:t>
      </w:r>
      <w:proofErr w:type="spellStart"/>
      <w:r>
        <w:t>пробит-функции</w:t>
      </w:r>
      <w:proofErr w:type="spellEnd"/>
      <w:r>
        <w:t xml:space="preserve"> дана в табл.1 приложения.</w:t>
      </w:r>
    </w:p>
    <w:p w:rsidR="00CE6E04" w:rsidRDefault="00CE6E04" w:rsidP="00CE6E04">
      <w:pPr>
        <w:pStyle w:val="a3"/>
        <w:numPr>
          <w:ilvl w:val="0"/>
          <w:numId w:val="4"/>
        </w:numPr>
      </w:pPr>
      <w:r>
        <w:t>Выполнение работы.</w:t>
      </w:r>
    </w:p>
    <w:p w:rsidR="00EC25F9" w:rsidRDefault="00CE6E04" w:rsidP="00A06E70">
      <w:proofErr w:type="gramStart"/>
      <w:r>
        <w:t xml:space="preserve">В ходе выполнения работы требуется написать на языке </w:t>
      </w:r>
      <w:r>
        <w:rPr>
          <w:lang w:val="en-US"/>
        </w:rPr>
        <w:t>Java</w:t>
      </w:r>
      <w:r w:rsidRPr="00212FE6">
        <w:t xml:space="preserve"> </w:t>
      </w:r>
      <w:r>
        <w:t>программу, вычи</w:t>
      </w:r>
      <w:r>
        <w:t>с</w:t>
      </w:r>
      <w:r>
        <w:t xml:space="preserve">ляющую для заданной массы горючего </w:t>
      </w:r>
      <w:r>
        <w:rPr>
          <w:lang w:val="en-US"/>
        </w:rPr>
        <w:t>m</w:t>
      </w:r>
      <w:r w:rsidRPr="00CE6E04">
        <w:t xml:space="preserve"> </w:t>
      </w:r>
      <w:r>
        <w:t>интенсивность теплового излучения по форм</w:t>
      </w:r>
      <w:r>
        <w:t>у</w:t>
      </w:r>
      <w:r>
        <w:t xml:space="preserve">лам </w:t>
      </w:r>
      <w:r w:rsidR="000A6C4C">
        <w:fldChar w:fldCharType="begin"/>
      </w:r>
      <w:r>
        <w:instrText xml:space="preserve"> GOTOBUTTON ZEqnNum863010  \* MERGEFORMAT </w:instrText>
      </w:r>
      <w:r w:rsidR="000A6C4C">
        <w:fldChar w:fldCharType="begin"/>
      </w:r>
      <w:r>
        <w:instrText xml:space="preserve"> REF ZEqnNum863010 \* Charformat \! \* MERGEFORMAT </w:instrText>
      </w:r>
      <w:r w:rsidR="000A6C4C">
        <w:fldChar w:fldCharType="separate"/>
      </w:r>
      <w:r w:rsidR="008C7725">
        <w:instrText>(1.1)</w:instrText>
      </w:r>
      <w:r w:rsidR="000A6C4C">
        <w:fldChar w:fldCharType="end"/>
      </w:r>
      <w:r w:rsidR="000A6C4C">
        <w:fldChar w:fldCharType="end"/>
      </w:r>
      <w:r>
        <w:t xml:space="preserve"> - </w:t>
      </w:r>
      <w:r w:rsidR="000A6C4C">
        <w:fldChar w:fldCharType="begin"/>
      </w:r>
      <w:r>
        <w:instrText xml:space="preserve"> GOTOBUTTON ZEqnNum608852  \* MERGEFORMAT </w:instrText>
      </w:r>
      <w:r w:rsidR="000A6C4C">
        <w:fldChar w:fldCharType="begin"/>
      </w:r>
      <w:r>
        <w:instrText xml:space="preserve"> REF ZEqnNum608852 \* Charformat \! \* MERGEFORMAT </w:instrText>
      </w:r>
      <w:r w:rsidR="000A6C4C">
        <w:fldChar w:fldCharType="separate"/>
      </w:r>
      <w:r w:rsidR="008C7725">
        <w:instrText>(1.6)</w:instrText>
      </w:r>
      <w:r w:rsidR="000A6C4C">
        <w:fldChar w:fldCharType="end"/>
      </w:r>
      <w:r w:rsidR="000A6C4C">
        <w:fldChar w:fldCharType="end"/>
      </w:r>
      <w:r>
        <w:t xml:space="preserve"> и вероятность поражения человека на рас</w:t>
      </w:r>
      <w:r w:rsidR="007645CF">
        <w:t>стояниях в диапазоне от 0 до з</w:t>
      </w:r>
      <w:r w:rsidR="007645CF">
        <w:t>а</w:t>
      </w:r>
      <w:r w:rsidR="007645CF">
        <w:t>данного расстояния</w:t>
      </w:r>
      <w:r>
        <w:t xml:space="preserve"> м. Связь вероятности с </w:t>
      </w:r>
      <w:proofErr w:type="spellStart"/>
      <w:r>
        <w:t>пробит-фунцией</w:t>
      </w:r>
      <w:proofErr w:type="spellEnd"/>
      <w:r>
        <w:t xml:space="preserve"> берётся по табл. 1  прилож</w:t>
      </w:r>
      <w:r>
        <w:t>е</w:t>
      </w:r>
      <w:r>
        <w:t>ния</w:t>
      </w:r>
      <w:r w:rsidR="00AB4A73">
        <w:t>,</w:t>
      </w:r>
      <w:r>
        <w:t xml:space="preserve"> или по формулам </w:t>
      </w:r>
      <w:r w:rsidR="000A6C4C">
        <w:fldChar w:fldCharType="begin"/>
      </w:r>
      <w:r>
        <w:instrText xml:space="preserve"> GOTOBUTTON ZEqnNum511063  \* MERGEFORMAT </w:instrText>
      </w:r>
      <w:fldSimple w:instr=" REF ZEqnNum511063 \* Charformat \! \* MERGEFORMAT ">
        <w:r w:rsidR="008C7725">
          <w:instrText>(2.2)</w:instrText>
        </w:r>
      </w:fldSimple>
      <w:r w:rsidR="000A6C4C">
        <w:fldChar w:fldCharType="end"/>
      </w:r>
      <w:r>
        <w:t xml:space="preserve"> - </w:t>
      </w:r>
      <w:r w:rsidR="000A6C4C">
        <w:fldChar w:fldCharType="begin"/>
      </w:r>
      <w:r>
        <w:instrText xml:space="preserve"> GOTOBUTTON ZEqnNum837159  \* MERGEFORMAT </w:instrText>
      </w:r>
      <w:fldSimple w:instr=" REF ZEqnNum837159 \* Charformat \! \* MERGEFORMAT ">
        <w:r w:rsidR="008C7725">
          <w:instrText>(2.5)</w:instrText>
        </w:r>
      </w:fldSimple>
      <w:r w:rsidR="000A6C4C">
        <w:fldChar w:fldCharType="end"/>
      </w:r>
      <w:r>
        <w:t>.</w:t>
      </w:r>
      <w:r w:rsidR="00A06E70">
        <w:t xml:space="preserve"> Для проверки полученных результатов следует во</w:t>
      </w:r>
      <w:r w:rsidR="00A06E70">
        <w:t>с</w:t>
      </w:r>
      <w:r w:rsidR="00A06E70">
        <w:t>пользоваться программой расчёта последствий образования «огненного шара», распол</w:t>
      </w:r>
      <w:r w:rsidR="00A06E70">
        <w:t>о</w:t>
      </w:r>
      <w:r w:rsidR="00A06E70">
        <w:t>женной</w:t>
      </w:r>
      <w:proofErr w:type="gramEnd"/>
      <w:r w:rsidR="00A06E70">
        <w:t xml:space="preserve"> по адресу </w:t>
      </w:r>
      <w:hyperlink r:id="rId55" w:history="1">
        <w:r w:rsidR="00EC25F9">
          <w:rPr>
            <w:rStyle w:val="ae"/>
          </w:rPr>
          <w:t>http://rintd.ru:81/105</w:t>
        </w:r>
      </w:hyperlink>
      <w:r w:rsidR="00A06E70">
        <w:t>.</w:t>
      </w:r>
    </w:p>
    <w:p w:rsidR="004B3DFF" w:rsidRDefault="00A06E70" w:rsidP="00A06E70">
      <w:r>
        <w:t>При заходе на страницу сервиса</w:t>
      </w:r>
      <w:r w:rsidR="004B3DFF">
        <w:t xml:space="preserve"> «Безопасность в </w:t>
      </w:r>
      <w:proofErr w:type="spellStart"/>
      <w:r w:rsidR="004B3DFF">
        <w:t>техносфере</w:t>
      </w:r>
      <w:proofErr w:type="spellEnd"/>
      <w:r w:rsidR="004B3DFF">
        <w:t>» следует выбрать кнопку «</w:t>
      </w:r>
      <w:r w:rsidR="002E32F3">
        <w:t>Р</w:t>
      </w:r>
      <w:r w:rsidR="004B3DFF">
        <w:t>асчет огненного шара» (рис. 1)</w:t>
      </w:r>
    </w:p>
    <w:p w:rsidR="004B3DFF" w:rsidRDefault="004B3DFF" w:rsidP="004B3DFF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9048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392" w:rsidRPr="002E32F3" w:rsidRDefault="004B3DFF" w:rsidP="002E32F3">
      <w:pPr>
        <w:rPr>
          <w:b/>
          <w:sz w:val="18"/>
          <w:szCs w:val="18"/>
        </w:rPr>
      </w:pPr>
      <w:r w:rsidRPr="002E32F3">
        <w:rPr>
          <w:b/>
          <w:sz w:val="18"/>
          <w:szCs w:val="18"/>
        </w:rPr>
        <w:t xml:space="preserve">Рисунок </w:t>
      </w:r>
      <w:r w:rsidR="000A6C4C" w:rsidRPr="002E32F3">
        <w:rPr>
          <w:b/>
          <w:sz w:val="18"/>
          <w:szCs w:val="18"/>
        </w:rPr>
        <w:fldChar w:fldCharType="begin"/>
      </w:r>
      <w:r w:rsidRPr="002E32F3">
        <w:rPr>
          <w:b/>
          <w:sz w:val="18"/>
          <w:szCs w:val="18"/>
        </w:rPr>
        <w:instrText xml:space="preserve"> SEQ Рисунок \* ARABIC </w:instrText>
      </w:r>
      <w:r w:rsidR="000A6C4C" w:rsidRPr="002E32F3">
        <w:rPr>
          <w:b/>
          <w:sz w:val="18"/>
          <w:szCs w:val="18"/>
        </w:rPr>
        <w:fldChar w:fldCharType="separate"/>
      </w:r>
      <w:r w:rsidR="008C7725">
        <w:rPr>
          <w:b/>
          <w:noProof/>
          <w:sz w:val="18"/>
          <w:szCs w:val="18"/>
        </w:rPr>
        <w:t>1</w:t>
      </w:r>
      <w:r w:rsidR="000A6C4C" w:rsidRPr="002E32F3">
        <w:rPr>
          <w:b/>
          <w:sz w:val="18"/>
          <w:szCs w:val="18"/>
        </w:rPr>
        <w:fldChar w:fldCharType="end"/>
      </w:r>
      <w:r w:rsidRPr="002E32F3">
        <w:rPr>
          <w:b/>
          <w:noProof/>
          <w:sz w:val="18"/>
          <w:szCs w:val="18"/>
        </w:rPr>
        <w:t>. начальная страница сервиса "Безопасность в техносфере"</w:t>
      </w:r>
    </w:p>
    <w:p w:rsidR="002E32F3" w:rsidRDefault="002E32F3" w:rsidP="002E32F3">
      <w:r>
        <w:t>При нажатии указанной кнопки переходим к странице, содержащей информацию о пользовании сервисом (рис. 2).</w:t>
      </w:r>
    </w:p>
    <w:p w:rsidR="002E32F3" w:rsidRDefault="002E32F3" w:rsidP="002E32F3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52158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F3" w:rsidRDefault="002E32F3" w:rsidP="002E32F3">
      <w:pPr>
        <w:pStyle w:val="a7"/>
        <w:rPr>
          <w:color w:val="auto"/>
        </w:rPr>
      </w:pPr>
      <w:r w:rsidRPr="002E32F3">
        <w:rPr>
          <w:color w:val="auto"/>
        </w:rPr>
        <w:t xml:space="preserve">Рисунок </w:t>
      </w:r>
      <w:r w:rsidR="000A6C4C" w:rsidRPr="002E32F3">
        <w:rPr>
          <w:color w:val="auto"/>
        </w:rPr>
        <w:fldChar w:fldCharType="begin"/>
      </w:r>
      <w:r w:rsidRPr="002E32F3">
        <w:rPr>
          <w:color w:val="auto"/>
        </w:rPr>
        <w:instrText xml:space="preserve"> SEQ Рисунок \* ARABIC </w:instrText>
      </w:r>
      <w:r w:rsidR="000A6C4C" w:rsidRPr="002E32F3">
        <w:rPr>
          <w:color w:val="auto"/>
        </w:rPr>
        <w:fldChar w:fldCharType="separate"/>
      </w:r>
      <w:r w:rsidR="008C7725">
        <w:rPr>
          <w:noProof/>
          <w:color w:val="auto"/>
        </w:rPr>
        <w:t>2</w:t>
      </w:r>
      <w:r w:rsidR="000A6C4C" w:rsidRPr="002E32F3">
        <w:rPr>
          <w:color w:val="auto"/>
        </w:rPr>
        <w:fldChar w:fldCharType="end"/>
      </w:r>
      <w:r w:rsidRPr="002E32F3">
        <w:rPr>
          <w:noProof/>
          <w:color w:val="auto"/>
        </w:rPr>
        <w:t>. Страница помощи онлайн-сервиса "Огненный шар"</w:t>
      </w:r>
      <w:r>
        <w:rPr>
          <w:color w:val="auto"/>
        </w:rPr>
        <w:t>.</w:t>
      </w:r>
    </w:p>
    <w:p w:rsidR="002E32F3" w:rsidRDefault="002E32F3" w:rsidP="002E32F3">
      <w:r>
        <w:t>На указанной странице выбираем последний пункт «перейти к вводу данных».</w:t>
      </w:r>
      <w:r w:rsidR="009E00F4">
        <w:t xml:space="preserve"> П</w:t>
      </w:r>
      <w:r w:rsidR="009E00F4">
        <w:t>о</w:t>
      </w:r>
      <w:r w:rsidR="009E00F4">
        <w:t>сле этого, на следующей странице потребуется ввести массу горючего (</w:t>
      </w:r>
      <w:proofErr w:type="gramStart"/>
      <w:r w:rsidR="009E00F4">
        <w:t>кг</w:t>
      </w:r>
      <w:proofErr w:type="gramEnd"/>
      <w:r w:rsidR="009E00F4">
        <w:t>.), участвующего в образовании «огненного шара» и расстояние до него.</w:t>
      </w:r>
    </w:p>
    <w:p w:rsidR="009E00F4" w:rsidRDefault="009E00F4" w:rsidP="009E00F4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5940425" cy="1472565"/>
            <wp:effectExtent l="19050" t="0" r="3175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F4" w:rsidRDefault="009E00F4" w:rsidP="009E00F4">
      <w:pPr>
        <w:pStyle w:val="a7"/>
        <w:rPr>
          <w:color w:val="auto"/>
        </w:rPr>
      </w:pPr>
      <w:r w:rsidRPr="009E00F4">
        <w:rPr>
          <w:color w:val="auto"/>
        </w:rPr>
        <w:t xml:space="preserve">Рисунок </w:t>
      </w:r>
      <w:r w:rsidR="000A6C4C" w:rsidRPr="009E00F4">
        <w:rPr>
          <w:color w:val="auto"/>
        </w:rPr>
        <w:fldChar w:fldCharType="begin"/>
      </w:r>
      <w:r w:rsidRPr="009E00F4">
        <w:rPr>
          <w:color w:val="auto"/>
        </w:rPr>
        <w:instrText xml:space="preserve"> SEQ Рисунок \* ARABIC </w:instrText>
      </w:r>
      <w:r w:rsidR="000A6C4C" w:rsidRPr="009E00F4">
        <w:rPr>
          <w:color w:val="auto"/>
        </w:rPr>
        <w:fldChar w:fldCharType="separate"/>
      </w:r>
      <w:r w:rsidR="008C7725">
        <w:rPr>
          <w:noProof/>
          <w:color w:val="auto"/>
        </w:rPr>
        <w:t>3</w:t>
      </w:r>
      <w:r w:rsidR="000A6C4C" w:rsidRPr="009E00F4">
        <w:rPr>
          <w:color w:val="auto"/>
        </w:rPr>
        <w:fldChar w:fldCharType="end"/>
      </w:r>
      <w:r w:rsidRPr="009E00F4">
        <w:rPr>
          <w:noProof/>
          <w:color w:val="auto"/>
        </w:rPr>
        <w:t xml:space="preserve"> Ввод исходных данных.</w:t>
      </w:r>
    </w:p>
    <w:p w:rsidR="009E00F4" w:rsidRDefault="009E00F4" w:rsidP="009E00F4">
      <w:r>
        <w:t>После нажатия копки «</w:t>
      </w:r>
      <w:proofErr w:type="spellStart"/>
      <w:r>
        <w:t>Расчитать</w:t>
      </w:r>
      <w:proofErr w:type="spellEnd"/>
      <w:r>
        <w:t xml:space="preserve">» формируется итоговый файл отчёта </w:t>
      </w:r>
      <w:r>
        <w:rPr>
          <w:lang w:val="en-US"/>
        </w:rPr>
        <w:t>result</w:t>
      </w:r>
      <w:r w:rsidRPr="009E00F4">
        <w:t>.</w:t>
      </w:r>
      <w:r>
        <w:rPr>
          <w:lang w:val="en-US"/>
        </w:rPr>
        <w:t>rtf</w:t>
      </w:r>
      <w:r w:rsidRPr="009E00F4">
        <w:t>.</w:t>
      </w:r>
      <w:r>
        <w:t xml:space="preserve"> доступный для загрузки по гиперссылке </w:t>
      </w:r>
      <w:r w:rsidR="00D64EE5">
        <w:t>(рис. 4</w:t>
      </w:r>
      <w:r>
        <w:t>).</w:t>
      </w:r>
    </w:p>
    <w:p w:rsidR="009E00F4" w:rsidRDefault="009E00F4" w:rsidP="009E00F4">
      <w:pPr>
        <w:keepNext/>
        <w:ind w:firstLine="0"/>
      </w:pPr>
      <w:r>
        <w:rPr>
          <w:noProof/>
          <w:lang w:eastAsia="ru-RU"/>
        </w:rPr>
        <w:drawing>
          <wp:inline distT="0" distB="0" distL="0" distR="0">
            <wp:extent cx="5940425" cy="1206500"/>
            <wp:effectExtent l="19050" t="0" r="3175" b="0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F4" w:rsidRPr="009E00F4" w:rsidRDefault="009E00F4" w:rsidP="009E00F4">
      <w:pPr>
        <w:pStyle w:val="a7"/>
        <w:rPr>
          <w:color w:val="auto"/>
        </w:rPr>
      </w:pPr>
      <w:r w:rsidRPr="009E00F4">
        <w:rPr>
          <w:color w:val="auto"/>
        </w:rPr>
        <w:t xml:space="preserve">Рисунок </w:t>
      </w:r>
      <w:r w:rsidR="000A6C4C" w:rsidRPr="009E00F4">
        <w:rPr>
          <w:color w:val="auto"/>
        </w:rPr>
        <w:fldChar w:fldCharType="begin"/>
      </w:r>
      <w:r w:rsidRPr="009E00F4">
        <w:rPr>
          <w:color w:val="auto"/>
        </w:rPr>
        <w:instrText xml:space="preserve"> SEQ Рисунок \* ARABIC </w:instrText>
      </w:r>
      <w:r w:rsidR="000A6C4C" w:rsidRPr="009E00F4">
        <w:rPr>
          <w:color w:val="auto"/>
        </w:rPr>
        <w:fldChar w:fldCharType="separate"/>
      </w:r>
      <w:r w:rsidR="008C7725">
        <w:rPr>
          <w:noProof/>
          <w:color w:val="auto"/>
        </w:rPr>
        <w:t>4</w:t>
      </w:r>
      <w:r w:rsidR="000A6C4C" w:rsidRPr="009E00F4">
        <w:rPr>
          <w:color w:val="auto"/>
        </w:rPr>
        <w:fldChar w:fldCharType="end"/>
      </w:r>
      <w:r w:rsidRPr="009E00F4">
        <w:rPr>
          <w:color w:val="auto"/>
        </w:rPr>
        <w:t>. Окончание расчёта.</w:t>
      </w:r>
    </w:p>
    <w:p w:rsidR="009E00F4" w:rsidRDefault="009E00F4" w:rsidP="00D64EE5">
      <w:r>
        <w:t xml:space="preserve"> Фрагмент итогового документа приведён ниже, он содержит исходные данные и  </w:t>
      </w:r>
      <w:r w:rsidR="00D64EE5">
        <w:t>зависимость интенсивности теплового излучения от расстояния в виде таблицы.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line="253" w:lineRule="atLeast"/>
        <w:rPr>
          <w:rFonts w:ascii="Calibri" w:hAnsi="Calibri" w:cs="Calibri"/>
          <w:color w:val="000000"/>
          <w:u w:color="000000"/>
        </w:rPr>
      </w:pPr>
    </w:p>
    <w:p w:rsidR="00D64EE5" w:rsidRDefault="00D64EE5" w:rsidP="00D64EE5">
      <w:pPr>
        <w:widowControl w:val="0"/>
        <w:autoSpaceDE w:val="0"/>
        <w:autoSpaceDN w:val="0"/>
        <w:adjustRightInd w:val="0"/>
        <w:spacing w:line="253" w:lineRule="atLeast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>Исходные данные: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>Масса горючего вещества (кг)</w:t>
      </w:r>
      <w:proofErr w:type="gramStart"/>
      <w:r>
        <w:rPr>
          <w:rFonts w:ascii="Calibri" w:hAnsi="Calibri" w:cs="Calibri"/>
          <w:color w:val="000000"/>
          <w:u w:color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Cs w:val="24"/>
        </w:rPr>
        <w:t>254000.0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>Расстояние до объекта (метры)</w:t>
      </w:r>
      <w:proofErr w:type="gramStart"/>
      <w:r>
        <w:rPr>
          <w:rFonts w:ascii="Calibri" w:hAnsi="Calibri" w:cs="Calibri"/>
          <w:color w:val="000000"/>
          <w:u w:color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Cs w:val="24"/>
        </w:rPr>
        <w:t>500.0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before="200" w:line="253" w:lineRule="atLeast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 xml:space="preserve">Время существования огненного шара (секунд): </w:t>
      </w:r>
      <w:r>
        <w:rPr>
          <w:rFonts w:ascii="Calibri" w:hAnsi="Calibri" w:cs="Calibri"/>
          <w:color w:val="000000"/>
        </w:rPr>
        <w:t>40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before="200" w:line="253" w:lineRule="atLeast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 xml:space="preserve">Эффективный диаметр огненного шара (метры): </w:t>
      </w:r>
      <w:r>
        <w:rPr>
          <w:rFonts w:ascii="Calibri" w:hAnsi="Calibri" w:cs="Calibri"/>
          <w:color w:val="000000"/>
        </w:rPr>
        <w:t>312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before="200" w:line="253" w:lineRule="atLeast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>Высота центра огненного шара (метры):</w:t>
      </w:r>
      <w:r>
        <w:rPr>
          <w:rFonts w:ascii="Calibri" w:hAnsi="Calibri" w:cs="Calibri"/>
          <w:color w:val="000000"/>
        </w:rPr>
        <w:t>156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before="200" w:line="253" w:lineRule="atLeast"/>
        <w:rPr>
          <w:rFonts w:ascii="Times New Roman" w:hAnsi="Times New Roman" w:cs="Times New Roman"/>
          <w:szCs w:val="24"/>
        </w:rPr>
      </w:pPr>
      <w:r>
        <w:rPr>
          <w:rFonts w:ascii="Calibri" w:hAnsi="Calibri" w:cs="Calibri"/>
          <w:color w:val="000000"/>
          <w:u w:color="000000"/>
        </w:rPr>
        <w:t xml:space="preserve">Зависимость поражающих факторов взрыва  </w:t>
      </w:r>
      <w:proofErr w:type="gramStart"/>
      <w:r>
        <w:rPr>
          <w:rFonts w:ascii="Calibri" w:hAnsi="Calibri" w:cs="Calibri"/>
          <w:color w:val="000000"/>
          <w:u w:color="000000"/>
        </w:rPr>
        <w:t xml:space="preserve">( </w:t>
      </w:r>
      <w:proofErr w:type="gramEnd"/>
      <w:r>
        <w:rPr>
          <w:rFonts w:ascii="Calibri" w:hAnsi="Calibri" w:cs="Calibri"/>
          <w:color w:val="000000"/>
          <w:u w:color="000000"/>
        </w:rPr>
        <w:t>интенсивность и доза теплового и</w:t>
      </w:r>
      <w:r>
        <w:rPr>
          <w:rFonts w:ascii="Calibri" w:hAnsi="Calibri" w:cs="Calibri"/>
          <w:color w:val="000000"/>
          <w:u w:color="000000"/>
        </w:rPr>
        <w:t>з</w:t>
      </w:r>
      <w:r>
        <w:rPr>
          <w:rFonts w:ascii="Calibri" w:hAnsi="Calibri" w:cs="Calibri"/>
          <w:color w:val="000000"/>
          <w:u w:color="000000"/>
        </w:rPr>
        <w:t>лучения теплового излучения) от расстояния.</w:t>
      </w:r>
    </w:p>
    <w:p w:rsidR="00D64EE5" w:rsidRDefault="00D64EE5" w:rsidP="00D64EE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9"/>
        <w:gridCol w:w="3342"/>
        <w:gridCol w:w="3107"/>
      </w:tblGrid>
      <w:tr w:rsidR="00D64EE5" w:rsidTr="00D64EE5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u w:color="000000"/>
              </w:rPr>
              <w:t>Расстояние</w:t>
            </w:r>
          </w:p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before="200"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u w:color="000000"/>
              </w:rPr>
              <w:t>(м)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u w:color="000000"/>
              </w:rPr>
              <w:t>Интенсивность теплов</w:t>
            </w:r>
            <w:r>
              <w:rPr>
                <w:rFonts w:ascii="Calibri" w:hAnsi="Calibri" w:cs="Calibri"/>
                <w:color w:val="000000"/>
                <w:u w:color="000000"/>
              </w:rPr>
              <w:t>о</w:t>
            </w:r>
            <w:r>
              <w:rPr>
                <w:rFonts w:ascii="Calibri" w:hAnsi="Calibri" w:cs="Calibri"/>
                <w:color w:val="000000"/>
                <w:u w:color="000000"/>
              </w:rPr>
              <w:t>го излучения (кВт/м</w:t>
            </w:r>
            <w:proofErr w:type="gramStart"/>
            <w:r>
              <w:rPr>
                <w:rFonts w:ascii="Calibri" w:hAnsi="Calibri" w:cs="Calibri"/>
                <w:color w:val="000000"/>
                <w:u w:color="00000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u w:color="000000"/>
              </w:rPr>
              <w:t>)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u w:color="000000"/>
              </w:rPr>
              <w:t>Доза теплового изл</w:t>
            </w:r>
            <w:r>
              <w:rPr>
                <w:rFonts w:ascii="Calibri" w:hAnsi="Calibri" w:cs="Calibri"/>
                <w:color w:val="000000"/>
                <w:u w:color="000000"/>
              </w:rPr>
              <w:t>у</w:t>
            </w:r>
            <w:r>
              <w:rPr>
                <w:rFonts w:ascii="Calibri" w:hAnsi="Calibri" w:cs="Calibri"/>
                <w:color w:val="000000"/>
                <w:u w:color="000000"/>
              </w:rPr>
              <w:t xml:space="preserve">чения </w:t>
            </w:r>
            <w:proofErr w:type="gramStart"/>
            <w:r>
              <w:rPr>
                <w:rFonts w:ascii="Calibri" w:hAnsi="Calibri" w:cs="Calibri"/>
                <w:color w:val="000000"/>
                <w:u w:color="000000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u w:color="000000"/>
              </w:rPr>
              <w:t>Дж/м2*10e5)</w:t>
            </w:r>
          </w:p>
        </w:tc>
      </w:tr>
      <w:tr w:rsidR="00D64EE5" w:rsidTr="00D64EE5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112.30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44.86</w:t>
            </w:r>
          </w:p>
        </w:tc>
      </w:tr>
      <w:tr w:rsidR="00D64EE5" w:rsidTr="00D64EE5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112.26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44.84</w:t>
            </w:r>
          </w:p>
        </w:tc>
      </w:tr>
      <w:tr w:rsidR="00D64EE5" w:rsidTr="00D64EE5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112.21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44.82</w:t>
            </w:r>
          </w:p>
        </w:tc>
      </w:tr>
      <w:tr w:rsidR="00D64EE5" w:rsidTr="00D64EE5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112.17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44.80</w:t>
            </w:r>
          </w:p>
        </w:tc>
      </w:tr>
      <w:tr w:rsidR="00D64EE5" w:rsidTr="00D64EE5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112.11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64EE5" w:rsidRDefault="00D64EE5" w:rsidP="00D64E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44.78</w:t>
            </w:r>
          </w:p>
        </w:tc>
      </w:tr>
    </w:tbl>
    <w:p w:rsidR="00D64EE5" w:rsidRDefault="00D64EE5" w:rsidP="00D64EE5">
      <w:proofErr w:type="gramStart"/>
      <w:r>
        <w:t xml:space="preserve">В отчёте по работе должны присутствовать ответы на вопросы теоретической части, описание хода работы, исходный текст и результаты работы написанной программы и, для сравнения, результаты работы </w:t>
      </w:r>
      <w:proofErr w:type="spellStart"/>
      <w:r>
        <w:t>онлайн-сервиса</w:t>
      </w:r>
      <w:proofErr w:type="spellEnd"/>
      <w:r>
        <w:t xml:space="preserve"> «Огненный шар».</w:t>
      </w:r>
      <w:proofErr w:type="gramEnd"/>
    </w:p>
    <w:p w:rsidR="00D64EE5" w:rsidRDefault="00D64EE5">
      <w:pPr>
        <w:spacing w:after="200" w:line="276" w:lineRule="auto"/>
        <w:ind w:firstLine="0"/>
        <w:jc w:val="left"/>
      </w:pPr>
      <w:r>
        <w:br w:type="page"/>
      </w:r>
    </w:p>
    <w:p w:rsidR="00D64EE5" w:rsidRDefault="00D64EE5" w:rsidP="00D64EE5">
      <w:pPr>
        <w:pStyle w:val="1"/>
      </w:pPr>
      <w:r>
        <w:t>Приложение 1. Справочные материалы.</w:t>
      </w:r>
    </w:p>
    <w:p w:rsidR="00D64EE5" w:rsidRPr="00212FE6" w:rsidRDefault="00D64EE5" w:rsidP="00D64EE5">
      <w:pPr>
        <w:pStyle w:val="a7"/>
        <w:keepNext/>
        <w:ind w:firstLine="0"/>
        <w:rPr>
          <w:rFonts w:cstheme="minorHAnsi"/>
          <w:color w:val="auto"/>
          <w:sz w:val="22"/>
          <w:szCs w:val="22"/>
        </w:rPr>
      </w:pPr>
      <w:r w:rsidRPr="00212FE6">
        <w:rPr>
          <w:rFonts w:cstheme="minorHAnsi"/>
          <w:color w:val="auto"/>
          <w:sz w:val="22"/>
          <w:szCs w:val="22"/>
        </w:rPr>
        <w:t xml:space="preserve">Таблица </w:t>
      </w:r>
      <w:r>
        <w:rPr>
          <w:rFonts w:cstheme="minorHAnsi"/>
          <w:color w:val="auto"/>
          <w:sz w:val="22"/>
          <w:szCs w:val="22"/>
        </w:rPr>
        <w:t>1.</w:t>
      </w:r>
      <w:r w:rsidRPr="00212FE6">
        <w:rPr>
          <w:rFonts w:cstheme="minorHAnsi"/>
          <w:noProof/>
          <w:color w:val="auto"/>
          <w:sz w:val="22"/>
          <w:szCs w:val="22"/>
        </w:rPr>
        <w:t xml:space="preserve"> Связь вероятности поражения с пробит-функцией.</w:t>
      </w:r>
    </w:p>
    <w:tbl>
      <w:tblPr>
        <w:tblStyle w:val="a8"/>
        <w:tblW w:w="0" w:type="auto"/>
        <w:jc w:val="center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P, %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2,67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2,95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3,12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3,25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3,38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3,45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3,52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3,59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3,66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10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3,72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3,77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3,82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3,86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3,92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3,96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4,01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4,08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4,12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20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4,16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4,19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4,23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4,29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4,33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4,39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4,42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4,45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30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4,48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4,53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4,59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4,61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4,67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4,69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4,72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4,75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4,77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4,82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4,87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4,90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4,92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4,97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5,03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5,05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5,08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5,10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5,13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5,18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5,20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5,23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5,25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5,28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5,31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5,33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5,39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5,41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5,47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5,50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5,52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5,55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5,58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5,61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5,67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5,71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5,77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5,81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80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5,84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5,88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5,92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5,99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6,08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6,13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6,18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6,23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90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6,28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6,34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6,41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6,48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6,55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6,64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6,75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6,88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7,05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</w:tr>
      <w:tr w:rsidR="00D64EE5" w:rsidRPr="00212FE6" w:rsidTr="00D64EE5">
        <w:trPr>
          <w:jc w:val="center"/>
        </w:trPr>
        <w:tc>
          <w:tcPr>
            <w:tcW w:w="797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99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7,33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7,37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7,41</w:t>
            </w:r>
          </w:p>
        </w:tc>
        <w:tc>
          <w:tcPr>
            <w:tcW w:w="797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7,46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7,51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7,58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7,65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7,75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7,88</w:t>
            </w:r>
          </w:p>
        </w:tc>
        <w:tc>
          <w:tcPr>
            <w:tcW w:w="798" w:type="dxa"/>
          </w:tcPr>
          <w:p w:rsidR="00D64EE5" w:rsidRPr="00212FE6" w:rsidRDefault="00D64EE5" w:rsidP="00D64EE5">
            <w:pPr>
              <w:spacing w:line="240" w:lineRule="auto"/>
              <w:ind w:firstLine="0"/>
              <w:rPr>
                <w:rFonts w:cstheme="minorHAnsi"/>
              </w:rPr>
            </w:pPr>
            <w:r w:rsidRPr="00212FE6">
              <w:rPr>
                <w:rFonts w:cstheme="minorHAnsi"/>
              </w:rPr>
              <w:t>3,09</w:t>
            </w:r>
          </w:p>
        </w:tc>
      </w:tr>
    </w:tbl>
    <w:p w:rsidR="00D64EE5" w:rsidRDefault="00D64EE5" w:rsidP="00D64EE5"/>
    <w:p w:rsidR="00D64EE5" w:rsidRDefault="00D64EE5" w:rsidP="00D64EE5">
      <w:pPr>
        <w:pStyle w:val="1"/>
      </w:pPr>
      <w:r>
        <w:t>Приложение 2. Варианты заданий.</w:t>
      </w:r>
    </w:p>
    <w:p w:rsidR="00D64EE5" w:rsidRPr="00D64EE5" w:rsidRDefault="00D64EE5" w:rsidP="00D64EE5">
      <w:pPr>
        <w:ind w:firstLine="0"/>
        <w:rPr>
          <w:b/>
          <w:sz w:val="22"/>
        </w:rPr>
      </w:pPr>
      <w:r w:rsidRPr="00D64EE5">
        <w:rPr>
          <w:b/>
          <w:sz w:val="22"/>
        </w:rPr>
        <w:t>Таблица 1. Первая цифра варианта. Выбор массы горючего.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64EE5" w:rsidTr="00D64EE5"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1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2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3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4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5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6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7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8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9</w:t>
            </w:r>
          </w:p>
        </w:tc>
        <w:tc>
          <w:tcPr>
            <w:tcW w:w="958" w:type="dxa"/>
          </w:tcPr>
          <w:p w:rsidR="00D64EE5" w:rsidRDefault="00D64EE5" w:rsidP="00D64EE5">
            <w:pPr>
              <w:ind w:firstLine="0"/>
            </w:pPr>
            <w:r>
              <w:t>0</w:t>
            </w:r>
          </w:p>
        </w:tc>
      </w:tr>
      <w:tr w:rsidR="00D64EE5" w:rsidTr="00D64EE5"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1000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1500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2000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2500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3000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3500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4000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4500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5000</w:t>
            </w:r>
          </w:p>
        </w:tc>
        <w:tc>
          <w:tcPr>
            <w:tcW w:w="958" w:type="dxa"/>
          </w:tcPr>
          <w:p w:rsidR="00D64EE5" w:rsidRDefault="00D64EE5" w:rsidP="00D64EE5">
            <w:pPr>
              <w:ind w:firstLine="0"/>
            </w:pPr>
            <w:r>
              <w:t>5500</w:t>
            </w:r>
          </w:p>
        </w:tc>
      </w:tr>
    </w:tbl>
    <w:p w:rsidR="007645CF" w:rsidRDefault="007645CF" w:rsidP="007645CF">
      <w:pPr>
        <w:ind w:firstLine="0"/>
        <w:rPr>
          <w:b/>
          <w:sz w:val="22"/>
        </w:rPr>
      </w:pPr>
    </w:p>
    <w:p w:rsidR="00D64EE5" w:rsidRPr="007645CF" w:rsidRDefault="007645CF" w:rsidP="007645CF">
      <w:pPr>
        <w:ind w:firstLine="0"/>
        <w:rPr>
          <w:b/>
          <w:sz w:val="22"/>
        </w:rPr>
      </w:pPr>
      <w:r>
        <w:rPr>
          <w:b/>
          <w:sz w:val="22"/>
        </w:rPr>
        <w:t>Таблица 2. Вторая</w:t>
      </w:r>
      <w:r w:rsidRPr="00D64EE5">
        <w:rPr>
          <w:b/>
          <w:sz w:val="22"/>
        </w:rPr>
        <w:t xml:space="preserve"> цифр</w:t>
      </w:r>
      <w:r>
        <w:rPr>
          <w:b/>
          <w:sz w:val="22"/>
        </w:rPr>
        <w:t>а варианта. Выбор расстояния до «огненного шара».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64EE5" w:rsidTr="00D64EE5"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1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2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3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4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5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6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7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8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9</w:t>
            </w:r>
          </w:p>
        </w:tc>
        <w:tc>
          <w:tcPr>
            <w:tcW w:w="958" w:type="dxa"/>
          </w:tcPr>
          <w:p w:rsidR="00D64EE5" w:rsidRDefault="00D64EE5" w:rsidP="00D64EE5">
            <w:pPr>
              <w:ind w:firstLine="0"/>
            </w:pPr>
            <w:r>
              <w:t>0</w:t>
            </w:r>
          </w:p>
        </w:tc>
      </w:tr>
      <w:tr w:rsidR="00D64EE5" w:rsidTr="00D64EE5"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100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150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200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250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300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350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400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450</w:t>
            </w:r>
          </w:p>
        </w:tc>
        <w:tc>
          <w:tcPr>
            <w:tcW w:w="957" w:type="dxa"/>
          </w:tcPr>
          <w:p w:rsidR="00D64EE5" w:rsidRDefault="00D64EE5" w:rsidP="00D64EE5">
            <w:pPr>
              <w:ind w:firstLine="0"/>
            </w:pPr>
            <w:r>
              <w:t>500</w:t>
            </w:r>
          </w:p>
        </w:tc>
        <w:tc>
          <w:tcPr>
            <w:tcW w:w="958" w:type="dxa"/>
          </w:tcPr>
          <w:p w:rsidR="00D64EE5" w:rsidRDefault="00D64EE5" w:rsidP="00D64EE5">
            <w:pPr>
              <w:ind w:firstLine="0"/>
            </w:pPr>
            <w:r>
              <w:t>550</w:t>
            </w:r>
          </w:p>
        </w:tc>
      </w:tr>
    </w:tbl>
    <w:p w:rsidR="00D64EE5" w:rsidRPr="00D64EE5" w:rsidRDefault="00D64EE5" w:rsidP="00D64EE5"/>
    <w:sectPr w:rsidR="00D64EE5" w:rsidRPr="00D64EE5" w:rsidSect="00A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0F" w:rsidRDefault="00CA1C0F" w:rsidP="0057185E">
      <w:pPr>
        <w:spacing w:line="240" w:lineRule="auto"/>
      </w:pPr>
      <w:r>
        <w:separator/>
      </w:r>
    </w:p>
  </w:endnote>
  <w:endnote w:type="continuationSeparator" w:id="0">
    <w:p w:rsidR="00CA1C0F" w:rsidRDefault="00CA1C0F" w:rsidP="0057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2E7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0F" w:rsidRDefault="00CA1C0F" w:rsidP="0057185E">
      <w:pPr>
        <w:spacing w:line="240" w:lineRule="auto"/>
      </w:pPr>
      <w:r>
        <w:separator/>
      </w:r>
    </w:p>
  </w:footnote>
  <w:footnote w:type="continuationSeparator" w:id="0">
    <w:p w:rsidR="00CA1C0F" w:rsidRDefault="00CA1C0F" w:rsidP="00571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13D"/>
    <w:multiLevelType w:val="hybridMultilevel"/>
    <w:tmpl w:val="BF02343E"/>
    <w:lvl w:ilvl="0" w:tplc="65DAED0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E1DB0"/>
    <w:multiLevelType w:val="hybridMultilevel"/>
    <w:tmpl w:val="B0005B6A"/>
    <w:lvl w:ilvl="0" w:tplc="A3EC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27B50"/>
    <w:multiLevelType w:val="hybridMultilevel"/>
    <w:tmpl w:val="B0005B6A"/>
    <w:lvl w:ilvl="0" w:tplc="A3EC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A02C5"/>
    <w:multiLevelType w:val="hybridMultilevel"/>
    <w:tmpl w:val="BDD8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215E03"/>
    <w:multiLevelType w:val="hybridMultilevel"/>
    <w:tmpl w:val="12D855CA"/>
    <w:lvl w:ilvl="0" w:tplc="458223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D21F0"/>
    <w:rsid w:val="00042D84"/>
    <w:rsid w:val="00055810"/>
    <w:rsid w:val="000A6C4C"/>
    <w:rsid w:val="000B38A2"/>
    <w:rsid w:val="000F288A"/>
    <w:rsid w:val="001250BF"/>
    <w:rsid w:val="00152B22"/>
    <w:rsid w:val="00174B32"/>
    <w:rsid w:val="001878F1"/>
    <w:rsid w:val="001D3BF0"/>
    <w:rsid w:val="00212FE6"/>
    <w:rsid w:val="00255E15"/>
    <w:rsid w:val="002700DF"/>
    <w:rsid w:val="002E32F3"/>
    <w:rsid w:val="002E4392"/>
    <w:rsid w:val="002F69D8"/>
    <w:rsid w:val="0031576A"/>
    <w:rsid w:val="00323326"/>
    <w:rsid w:val="0035050B"/>
    <w:rsid w:val="00396EEF"/>
    <w:rsid w:val="0041736F"/>
    <w:rsid w:val="00436015"/>
    <w:rsid w:val="00445D13"/>
    <w:rsid w:val="0046444F"/>
    <w:rsid w:val="0046471C"/>
    <w:rsid w:val="004656CA"/>
    <w:rsid w:val="004908A5"/>
    <w:rsid w:val="004B3DFF"/>
    <w:rsid w:val="004E2143"/>
    <w:rsid w:val="004F1494"/>
    <w:rsid w:val="005317C2"/>
    <w:rsid w:val="00541386"/>
    <w:rsid w:val="0054558D"/>
    <w:rsid w:val="0057185E"/>
    <w:rsid w:val="00586326"/>
    <w:rsid w:val="005A2182"/>
    <w:rsid w:val="005F09A2"/>
    <w:rsid w:val="0060182A"/>
    <w:rsid w:val="00627A30"/>
    <w:rsid w:val="00667119"/>
    <w:rsid w:val="00681725"/>
    <w:rsid w:val="00695702"/>
    <w:rsid w:val="006C5364"/>
    <w:rsid w:val="006D7DF1"/>
    <w:rsid w:val="006E38F8"/>
    <w:rsid w:val="007006F6"/>
    <w:rsid w:val="007020E3"/>
    <w:rsid w:val="00734DFD"/>
    <w:rsid w:val="007645CF"/>
    <w:rsid w:val="00770E23"/>
    <w:rsid w:val="007778D8"/>
    <w:rsid w:val="007809E8"/>
    <w:rsid w:val="00781707"/>
    <w:rsid w:val="007E116C"/>
    <w:rsid w:val="008A6EE0"/>
    <w:rsid w:val="008C7725"/>
    <w:rsid w:val="008D21F0"/>
    <w:rsid w:val="008D75DB"/>
    <w:rsid w:val="00910459"/>
    <w:rsid w:val="00927EBC"/>
    <w:rsid w:val="00937CEB"/>
    <w:rsid w:val="009422CA"/>
    <w:rsid w:val="00950382"/>
    <w:rsid w:val="009675D9"/>
    <w:rsid w:val="009B0B4A"/>
    <w:rsid w:val="009C5A99"/>
    <w:rsid w:val="009E00F4"/>
    <w:rsid w:val="00A06E70"/>
    <w:rsid w:val="00A1104F"/>
    <w:rsid w:val="00A13489"/>
    <w:rsid w:val="00A37A86"/>
    <w:rsid w:val="00A76CC6"/>
    <w:rsid w:val="00A973F5"/>
    <w:rsid w:val="00AB4A73"/>
    <w:rsid w:val="00AE149E"/>
    <w:rsid w:val="00B304F3"/>
    <w:rsid w:val="00B32BB2"/>
    <w:rsid w:val="00B92B98"/>
    <w:rsid w:val="00BB4C5F"/>
    <w:rsid w:val="00BE39E9"/>
    <w:rsid w:val="00BF31DF"/>
    <w:rsid w:val="00BF7679"/>
    <w:rsid w:val="00C07597"/>
    <w:rsid w:val="00C323B0"/>
    <w:rsid w:val="00C441B4"/>
    <w:rsid w:val="00C966B9"/>
    <w:rsid w:val="00CA1C0F"/>
    <w:rsid w:val="00CD3E32"/>
    <w:rsid w:val="00CE6E04"/>
    <w:rsid w:val="00CF161A"/>
    <w:rsid w:val="00D15B28"/>
    <w:rsid w:val="00D40522"/>
    <w:rsid w:val="00D56FA3"/>
    <w:rsid w:val="00D64AAC"/>
    <w:rsid w:val="00D64EE5"/>
    <w:rsid w:val="00DA6288"/>
    <w:rsid w:val="00DC1CC1"/>
    <w:rsid w:val="00DD1C8C"/>
    <w:rsid w:val="00DD211E"/>
    <w:rsid w:val="00DD3D64"/>
    <w:rsid w:val="00DE1ABD"/>
    <w:rsid w:val="00DE3639"/>
    <w:rsid w:val="00DF19AC"/>
    <w:rsid w:val="00DF4157"/>
    <w:rsid w:val="00E77B2A"/>
    <w:rsid w:val="00E84F49"/>
    <w:rsid w:val="00EB5C50"/>
    <w:rsid w:val="00EC25F9"/>
    <w:rsid w:val="00F0105D"/>
    <w:rsid w:val="00F0330B"/>
    <w:rsid w:val="00F0443C"/>
    <w:rsid w:val="00F55999"/>
    <w:rsid w:val="00F72E97"/>
    <w:rsid w:val="00F94D99"/>
    <w:rsid w:val="00F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D9"/>
    <w:pPr>
      <w:spacing w:after="0"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21F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1F0"/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0B38A2"/>
    <w:pPr>
      <w:ind w:left="720"/>
      <w:contextualSpacing/>
    </w:pPr>
  </w:style>
  <w:style w:type="paragraph" w:styleId="a4">
    <w:name w:val="Body Text"/>
    <w:basedOn w:val="a"/>
    <w:link w:val="a5"/>
    <w:rsid w:val="0054558D"/>
    <w:pPr>
      <w:pBdr>
        <w:bottom w:val="single" w:sz="6" w:space="1" w:color="auto"/>
      </w:pBdr>
      <w:ind w:firstLine="567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5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MTEquationSection">
    <w:name w:val="MTEquationSection"/>
    <w:basedOn w:val="a0"/>
    <w:rsid w:val="00D64AAC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D64AA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MTDisplayEquation0">
    <w:name w:val="MTDisplayEquation Знак"/>
    <w:basedOn w:val="a0"/>
    <w:link w:val="MTDisplayEquation"/>
    <w:rsid w:val="00D64AAC"/>
    <w:rPr>
      <w:rFonts w:ascii="Calibri" w:eastAsia="Calibri" w:hAnsi="Calibri" w:cs="Times New Roman"/>
      <w:sz w:val="24"/>
    </w:rPr>
  </w:style>
  <w:style w:type="paragraph" w:customStyle="1" w:styleId="a6">
    <w:name w:val="Заголовок списка"/>
    <w:basedOn w:val="6"/>
    <w:next w:val="a"/>
    <w:rsid w:val="00C07597"/>
    <w:pPr>
      <w:keepLines w:val="0"/>
      <w:autoSpaceDE w:val="0"/>
      <w:autoSpaceDN w:val="0"/>
      <w:spacing w:before="480" w:after="12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75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7">
    <w:name w:val="caption"/>
    <w:basedOn w:val="a"/>
    <w:next w:val="a"/>
    <w:uiPriority w:val="35"/>
    <w:unhideWhenUsed/>
    <w:qFormat/>
    <w:rsid w:val="00C075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A1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0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185E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18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7185E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56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56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9C5A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C5A9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A6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28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A6288"/>
    <w:pPr>
      <w:spacing w:after="0" w:line="240" w:lineRule="auto"/>
      <w:ind w:firstLine="709"/>
      <w:jc w:val="both"/>
    </w:pPr>
    <w:rPr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E32"/>
    <w:pPr>
      <w:spacing w:before="480" w:line="276" w:lineRule="auto"/>
      <w:ind w:firstLine="0"/>
      <w:jc w:val="left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D3E32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yperlink" Target="http://rintd.ru:81/105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jpeg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jpe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Like</cp:lastModifiedBy>
  <cp:revision>15</cp:revision>
  <cp:lastPrinted>2012-04-25T06:34:00Z</cp:lastPrinted>
  <dcterms:created xsi:type="dcterms:W3CDTF">2012-04-10T10:20:00Z</dcterms:created>
  <dcterms:modified xsi:type="dcterms:W3CDTF">2012-05-29T13:04:00Z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uationSection">
    <vt:lpwstr>1</vt:lpwstr>
  </property>
  <property fmtid="{D5CDD505-2E9C-101B-9397-08002B2CF9AE}" pid="5" name="MTEqnNumsOnRight">
    <vt:bool>true</vt:bool>
  </property>
</Properties>
</file>