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9" w:rsidRDefault="00BF38A1" w:rsidP="00F0443C">
      <w:pPr>
        <w:pStyle w:val="1"/>
        <w:rPr>
          <w:sz w:val="18"/>
          <w:szCs w:val="18"/>
        </w:rPr>
      </w:pPr>
      <w:r>
        <w:fldChar w:fldCharType="begin"/>
      </w:r>
      <w:r w:rsidR="00D64AAC">
        <w:instrText xml:space="preserve"> MACROBUTTON MTEditEquationSection2 </w:instrText>
      </w:r>
      <w:r w:rsidR="00D64AAC" w:rsidRPr="00D64AAC">
        <w:rPr>
          <w:rStyle w:val="MTEquationSection"/>
        </w:rPr>
        <w:instrText>Equation Chapter 1 Section 1</w:instrText>
      </w:r>
      <w:r>
        <w:fldChar w:fldCharType="begin"/>
      </w:r>
      <w:r w:rsidR="00D64AAC">
        <w:instrText xml:space="preserve"> SEQ MTEqn \r \h \* MERGEFORMAT </w:instrText>
      </w:r>
      <w:r>
        <w:fldChar w:fldCharType="end"/>
      </w:r>
      <w:r>
        <w:fldChar w:fldCharType="begin"/>
      </w:r>
      <w:r w:rsidR="00D64AAC">
        <w:instrText xml:space="preserve"> SEQ MTSec \r 1 \h \* MERGEFORMAT </w:instrText>
      </w:r>
      <w:r>
        <w:fldChar w:fldCharType="end"/>
      </w:r>
      <w:r>
        <w:fldChar w:fldCharType="begin"/>
      </w:r>
      <w:r w:rsidR="00D64AAC">
        <w:instrText xml:space="preserve"> SEQ MTChap \r 1 \h \* MERGEFORMAT </w:instrText>
      </w:r>
      <w:r>
        <w:fldChar w:fldCharType="end"/>
      </w:r>
      <w:r>
        <w:fldChar w:fldCharType="end"/>
      </w:r>
      <w:r w:rsidR="008D21F0">
        <w:t>Лабораторная работа №</w:t>
      </w:r>
      <w:r w:rsidR="00F24D7B">
        <w:t xml:space="preserve"> 4 Расчёт интенсивности теплового и</w:t>
      </w:r>
      <w:r w:rsidR="00F24D7B">
        <w:t>з</w:t>
      </w:r>
      <w:r w:rsidR="00F24D7B">
        <w:t>лучения при пожарах пролива легковоспламеняющихся и горючих жидкостей.</w:t>
      </w:r>
    </w:p>
    <w:p w:rsidR="00F24D7B" w:rsidRDefault="00F24D7B" w:rsidP="00F24D7B">
      <w:r w:rsidRPr="00F24D7B">
        <w:rPr>
          <w:u w:val="single"/>
        </w:rPr>
        <w:t>Цель работы</w:t>
      </w:r>
      <w:r>
        <w:rPr>
          <w:u w:val="single"/>
        </w:rPr>
        <w:t>:</w:t>
      </w:r>
      <w:r>
        <w:t xml:space="preserve"> Научится расчётным путём определять зависимость интенсивности теплового излучения пламени, возникающего при горении жидкостей.</w:t>
      </w:r>
    </w:p>
    <w:p w:rsidR="00F24D7B" w:rsidRDefault="00F24D7B" w:rsidP="00F24D7B">
      <w:r>
        <w:rPr>
          <w:u w:val="single"/>
        </w:rPr>
        <w:t>Теоретическая часть:</w:t>
      </w:r>
    </w:p>
    <w:p w:rsidR="00F24D7B" w:rsidRDefault="002110CD" w:rsidP="00F24D7B">
      <w:pPr>
        <w:pStyle w:val="a3"/>
        <w:numPr>
          <w:ilvl w:val="0"/>
          <w:numId w:val="3"/>
        </w:numPr>
      </w:pPr>
      <w:r>
        <w:t>Опишите механизм горения жидкостей.</w:t>
      </w:r>
    </w:p>
    <w:p w:rsidR="002110CD" w:rsidRDefault="002110CD" w:rsidP="00F24D7B">
      <w:pPr>
        <w:pStyle w:val="a3"/>
        <w:numPr>
          <w:ilvl w:val="0"/>
          <w:numId w:val="3"/>
        </w:numPr>
      </w:pPr>
      <w:r>
        <w:t>Приведите структуру диффузионного факела пламени при горении жидкости</w:t>
      </w:r>
    </w:p>
    <w:p w:rsidR="002110CD" w:rsidRDefault="002110CD" w:rsidP="00F24D7B">
      <w:pPr>
        <w:pStyle w:val="a3"/>
        <w:numPr>
          <w:ilvl w:val="0"/>
          <w:numId w:val="3"/>
        </w:numPr>
      </w:pPr>
      <w:r>
        <w:t>Какими параметрами характеризуются горючие жидкости.</w:t>
      </w:r>
    </w:p>
    <w:p w:rsidR="002110CD" w:rsidRDefault="002110CD" w:rsidP="002110CD">
      <w:pPr>
        <w:ind w:left="709" w:firstLine="0"/>
        <w:rPr>
          <w:u w:val="single"/>
        </w:rPr>
      </w:pPr>
      <w:r w:rsidRPr="002110CD">
        <w:rPr>
          <w:u w:val="single"/>
        </w:rPr>
        <w:t>Ход работы:</w:t>
      </w:r>
    </w:p>
    <w:p w:rsidR="002110CD" w:rsidRDefault="002110CD" w:rsidP="002110CD">
      <w:pPr>
        <w:pStyle w:val="a3"/>
        <w:numPr>
          <w:ilvl w:val="0"/>
          <w:numId w:val="4"/>
        </w:numPr>
      </w:pPr>
      <w:r>
        <w:t>Модель теплового излучения пламени горящей жидкости.</w:t>
      </w:r>
    </w:p>
    <w:p w:rsidR="002110CD" w:rsidRDefault="002110CD" w:rsidP="002110CD">
      <w:r>
        <w:t>Интенсивность теплового излучения пламени горящей жидкости рассчитывают по формуле</w:t>
      </w:r>
    </w:p>
    <w:p w:rsidR="002110CD" w:rsidRDefault="002110CD" w:rsidP="002110CD">
      <w:pPr>
        <w:pStyle w:val="MTDisplayEquation"/>
      </w:pPr>
      <w:r>
        <w:tab/>
      </w:r>
      <w:r w:rsidRPr="002110CD">
        <w:rPr>
          <w:position w:val="-14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19.15pt" o:ole="">
            <v:imagedata r:id="rId7" o:title=""/>
          </v:shape>
          <o:OLEObject Type="Embed" ProgID="Equation.DSMT4" ShapeID="_x0000_i1025" DrawAspect="Content" ObjectID="_1400412426" r:id="rId8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0" w:name="ZEqnNum515939"/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1</w:instrText>
        </w:r>
      </w:fldSimple>
      <w:r>
        <w:instrText>)</w:instrText>
      </w:r>
      <w:bookmarkEnd w:id="0"/>
      <w:r w:rsidR="00BF38A1">
        <w:fldChar w:fldCharType="end"/>
      </w:r>
    </w:p>
    <w:p w:rsidR="002110CD" w:rsidRDefault="002110CD" w:rsidP="002110CD">
      <w:pPr>
        <w:ind w:firstLine="0"/>
      </w:pPr>
      <w:r>
        <w:t xml:space="preserve">где </w:t>
      </w:r>
      <w:r w:rsidRPr="002110CD">
        <w:rPr>
          <w:position w:val="-14"/>
        </w:rPr>
        <w:object w:dxaOrig="340" w:dyaOrig="380">
          <v:shape id="_x0000_i1026" type="#_x0000_t75" style="width:16.85pt;height:19.15pt" o:ole="">
            <v:imagedata r:id="rId9" o:title=""/>
          </v:shape>
          <o:OLEObject Type="Embed" ProgID="Equation.DSMT4" ShapeID="_x0000_i1026" DrawAspect="Content" ObjectID="_1400412427" r:id="rId10"/>
        </w:object>
      </w:r>
      <w:r>
        <w:t xml:space="preserve">- </w:t>
      </w:r>
      <w:proofErr w:type="spellStart"/>
      <w:r>
        <w:t>среднеповерхностная</w:t>
      </w:r>
      <w:proofErr w:type="spellEnd"/>
      <w:r>
        <w:t xml:space="preserve"> плотность теплового излучения пламени, зависящая от в</w:t>
      </w:r>
      <w:r>
        <w:t>и</w:t>
      </w:r>
      <w:r>
        <w:t>да горючего и диаметра очага пожара. Значения этой величины приведены в табл. 1 пр</w:t>
      </w:r>
      <w:r>
        <w:t>и</w:t>
      </w:r>
      <w:r>
        <w:t>ложения 1.</w:t>
      </w:r>
      <w:r w:rsidR="00E315DF">
        <w:t xml:space="preserve"> При отсутствии данных </w:t>
      </w:r>
      <w:r w:rsidR="00E315DF" w:rsidRPr="00E315DF">
        <w:rPr>
          <w:position w:val="-14"/>
        </w:rPr>
        <w:object w:dxaOrig="340" w:dyaOrig="380">
          <v:shape id="_x0000_i1027" type="#_x0000_t75" style="width:16.85pt;height:19.15pt" o:ole="">
            <v:imagedata r:id="rId11" o:title=""/>
          </v:shape>
          <o:OLEObject Type="Embed" ProgID="Equation.DSMT4" ShapeID="_x0000_i1027" DrawAspect="Content" ObjectID="_1400412428" r:id="rId12"/>
        </w:object>
      </w:r>
      <w:r w:rsidR="00E315DF">
        <w:t>допускается принимать раной 100 кВт/м</w:t>
      </w:r>
      <w:proofErr w:type="gramStart"/>
      <w:r w:rsidR="00E315DF">
        <w:rPr>
          <w:vertAlign w:val="superscript"/>
        </w:rPr>
        <w:t>2</w:t>
      </w:r>
      <w:proofErr w:type="gramEnd"/>
      <w:r w:rsidR="00E315DF">
        <w:t xml:space="preserve"> для сж</w:t>
      </w:r>
      <w:r w:rsidR="00E315DF">
        <w:t>и</w:t>
      </w:r>
      <w:r w:rsidR="00E315DF">
        <w:t>женных углеводородов и 40 кВт/м</w:t>
      </w:r>
      <w:r w:rsidR="00E315DF">
        <w:rPr>
          <w:vertAlign w:val="superscript"/>
        </w:rPr>
        <w:t>2</w:t>
      </w:r>
      <w:r w:rsidR="00E315DF">
        <w:t xml:space="preserve"> для нефтепродуктов.</w:t>
      </w:r>
    </w:p>
    <w:p w:rsidR="00E315DF" w:rsidRDefault="00E315DF" w:rsidP="00E315DF">
      <w:r>
        <w:t>Эффективный диаметр пролива определяется по формуле</w:t>
      </w:r>
    </w:p>
    <w:p w:rsidR="00E315DF" w:rsidRDefault="00E315DF" w:rsidP="00E315DF">
      <w:pPr>
        <w:pStyle w:val="MTDisplayEquation"/>
      </w:pPr>
      <w:r>
        <w:tab/>
      </w:r>
      <w:r w:rsidRPr="00E315DF">
        <w:rPr>
          <w:position w:val="-26"/>
        </w:rPr>
        <w:object w:dxaOrig="940" w:dyaOrig="700">
          <v:shape id="_x0000_i1028" type="#_x0000_t75" style="width:47.2pt;height:35.05pt" o:ole="">
            <v:imagedata r:id="rId13" o:title=""/>
          </v:shape>
          <o:OLEObject Type="Embed" ProgID="Equation.DSMT4" ShapeID="_x0000_i1028" DrawAspect="Content" ObjectID="_1400412429" r:id="rId14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2</w:instrText>
        </w:r>
      </w:fldSimple>
      <w:r>
        <w:instrText>)</w:instrText>
      </w:r>
      <w:r w:rsidR="00BF38A1">
        <w:fldChar w:fldCharType="end"/>
      </w:r>
    </w:p>
    <w:p w:rsidR="00E315DF" w:rsidRDefault="00E315DF" w:rsidP="00E315DF">
      <w:pPr>
        <w:ind w:firstLine="0"/>
      </w:pPr>
      <w:r>
        <w:t xml:space="preserve">где </w:t>
      </w:r>
      <w:r w:rsidRPr="00E315DF">
        <w:rPr>
          <w:position w:val="-6"/>
        </w:rPr>
        <w:object w:dxaOrig="220" w:dyaOrig="279">
          <v:shape id="_x0000_i1029" type="#_x0000_t75" style="width:11.2pt;height:14.05pt" o:ole="">
            <v:imagedata r:id="rId15" o:title=""/>
          </v:shape>
          <o:OLEObject Type="Embed" ProgID="Equation.DSMT4" ShapeID="_x0000_i1029" DrawAspect="Content" ObjectID="_1400412430" r:id="rId16"/>
        </w:object>
      </w:r>
      <w:r>
        <w:t>- площадь пролива (м</w:t>
      </w:r>
      <w:proofErr w:type="gramStart"/>
      <w:r>
        <w:rPr>
          <w:vertAlign w:val="superscript"/>
        </w:rPr>
        <w:t>2</w:t>
      </w:r>
      <w:proofErr w:type="gramEnd"/>
      <w:r>
        <w:t>).</w:t>
      </w:r>
    </w:p>
    <w:p w:rsidR="00E315DF" w:rsidRDefault="00E315DF" w:rsidP="00E315DF">
      <w:r>
        <w:t>Рассчитывают высоту факела пламени по формуле</w:t>
      </w:r>
    </w:p>
    <w:p w:rsidR="00E315DF" w:rsidRDefault="00E315DF" w:rsidP="00E315DF">
      <w:pPr>
        <w:pStyle w:val="MTDisplayEquation"/>
      </w:pPr>
      <w:r>
        <w:tab/>
      </w:r>
      <w:r w:rsidRPr="00E315DF">
        <w:rPr>
          <w:position w:val="-34"/>
        </w:rPr>
        <w:object w:dxaOrig="2180" w:dyaOrig="859">
          <v:shape id="_x0000_i1030" type="#_x0000_t75" style="width:108.95pt;height:43pt" o:ole="">
            <v:imagedata r:id="rId17" o:title=""/>
          </v:shape>
          <o:OLEObject Type="Embed" ProgID="Equation.DSMT4" ShapeID="_x0000_i1030" DrawAspect="Content" ObjectID="_1400412431" r:id="rId18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3</w:instrText>
        </w:r>
      </w:fldSimple>
      <w:r>
        <w:instrText>)</w:instrText>
      </w:r>
      <w:r w:rsidR="00BF38A1">
        <w:fldChar w:fldCharType="end"/>
      </w:r>
    </w:p>
    <w:p w:rsidR="00B007FF" w:rsidRDefault="00E315DF" w:rsidP="00B007FF">
      <w:pPr>
        <w:ind w:firstLine="0"/>
      </w:pPr>
      <w:r>
        <w:t xml:space="preserve">где </w:t>
      </w:r>
      <w:r w:rsidRPr="00E315DF">
        <w:rPr>
          <w:position w:val="-6"/>
          <w:lang w:val="en-US"/>
        </w:rPr>
        <w:object w:dxaOrig="260" w:dyaOrig="220">
          <v:shape id="_x0000_i1031" type="#_x0000_t75" style="width:13.1pt;height:11.2pt" o:ole="">
            <v:imagedata r:id="rId19" o:title=""/>
          </v:shape>
          <o:OLEObject Type="Embed" ProgID="Equation.DSMT4" ShapeID="_x0000_i1031" DrawAspect="Content" ObjectID="_1400412432" r:id="rId20"/>
        </w:object>
      </w:r>
      <w:r w:rsidRPr="00E315DF">
        <w:t xml:space="preserve">- </w:t>
      </w:r>
      <w:r>
        <w:t>удельная массовая скорость выгорания топлива (кг/с</w:t>
      </w:r>
      <w:r>
        <w:rPr>
          <w:rFonts w:cstheme="minorHAnsi"/>
        </w:rPr>
        <w:t>·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)</w:t>
      </w:r>
      <w:r w:rsidR="00F4743F">
        <w:t xml:space="preserve"> берётся из табл. 1 пр</w:t>
      </w:r>
      <w:r w:rsidR="00F4743F">
        <w:t>и</w:t>
      </w:r>
      <w:r w:rsidR="00F4743F">
        <w:t xml:space="preserve">ложения 1, </w:t>
      </w:r>
      <w:r w:rsidR="00F4743F" w:rsidRPr="00F4743F">
        <w:rPr>
          <w:position w:val="-12"/>
        </w:rPr>
        <w:object w:dxaOrig="300" w:dyaOrig="360">
          <v:shape id="_x0000_i1032" type="#_x0000_t75" style="width:14.95pt;height:18.25pt" o:ole="">
            <v:imagedata r:id="rId21" o:title=""/>
          </v:shape>
          <o:OLEObject Type="Embed" ProgID="Equation.DSMT4" ShapeID="_x0000_i1032" DrawAspect="Content" ObjectID="_1400412433" r:id="rId22"/>
        </w:object>
      </w:r>
      <w:r w:rsidR="00F4743F">
        <w:t>- плотность воздуха, кг/м</w:t>
      </w:r>
      <w:r w:rsidR="00F4743F">
        <w:rPr>
          <w:vertAlign w:val="superscript"/>
        </w:rPr>
        <w:t>3</w:t>
      </w:r>
      <w:r w:rsidR="00F4743F">
        <w:t xml:space="preserve">, </w:t>
      </w:r>
      <w:r w:rsidR="00F4743F" w:rsidRPr="00F4743F">
        <w:rPr>
          <w:position w:val="-10"/>
        </w:rPr>
        <w:object w:dxaOrig="220" w:dyaOrig="260">
          <v:shape id="_x0000_i1033" type="#_x0000_t75" style="width:11.2pt;height:13.1pt" o:ole="">
            <v:imagedata r:id="rId23" o:title=""/>
          </v:shape>
          <o:OLEObject Type="Embed" ProgID="Equation.DSMT4" ShapeID="_x0000_i1033" DrawAspect="Content" ObjectID="_1400412434" r:id="rId24"/>
        </w:object>
      </w:r>
      <w:r w:rsidR="00F4743F">
        <w:t>- ускорение свободного падения 9,81 м/с</w:t>
      </w:r>
      <w:r w:rsidR="00F4743F">
        <w:rPr>
          <w:vertAlign w:val="superscript"/>
        </w:rPr>
        <w:t>2</w:t>
      </w:r>
      <w:r w:rsidR="00F4743F">
        <w:t>.</w:t>
      </w:r>
    </w:p>
    <w:p w:rsidR="00B007FF" w:rsidRDefault="00B007FF" w:rsidP="00B007FF">
      <w:r>
        <w:t>Определяют угловой коэффициент облучённости по формуле</w:t>
      </w:r>
    </w:p>
    <w:p w:rsidR="00B007FF" w:rsidRDefault="00B007FF" w:rsidP="00B007FF">
      <w:r w:rsidRPr="00B007FF">
        <w:rPr>
          <w:position w:val="-4"/>
        </w:rPr>
        <w:object w:dxaOrig="180" w:dyaOrig="279">
          <v:shape id="_x0000_i1034" type="#_x0000_t75" style="width:8.9pt;height:14.05pt" o:ole="">
            <v:imagedata r:id="rId25" o:title=""/>
          </v:shape>
          <o:OLEObject Type="Embed" ProgID="Equation.DSMT4" ShapeID="_x0000_i1034" DrawAspect="Content" ObjectID="_1400412435" r:id="rId26"/>
        </w:object>
      </w:r>
    </w:p>
    <w:p w:rsidR="00B007FF" w:rsidRDefault="00B007FF" w:rsidP="00B007FF">
      <w:pPr>
        <w:pStyle w:val="MTDisplayEquation"/>
      </w:pPr>
      <w:r>
        <w:tab/>
      </w:r>
      <w:r w:rsidR="000319ED" w:rsidRPr="00B007FF">
        <w:rPr>
          <w:position w:val="-14"/>
        </w:rPr>
        <w:object w:dxaOrig="1540" w:dyaOrig="460">
          <v:shape id="_x0000_i1035" type="#_x0000_t75" style="width:77.15pt;height:22.9pt" o:ole="">
            <v:imagedata r:id="rId27" o:title=""/>
          </v:shape>
          <o:OLEObject Type="Embed" ProgID="Equation.DSMT4" ShapeID="_x0000_i1035" DrawAspect="Content" ObjectID="_1400412436" r:id="rId28"/>
        </w:object>
      </w:r>
      <w:r w:rsidR="000319ED"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4</w:instrText>
        </w:r>
      </w:fldSimple>
      <w:r>
        <w:instrText>)</w:instrText>
      </w:r>
      <w:r w:rsidR="00BF38A1">
        <w:fldChar w:fldCharType="end"/>
      </w:r>
    </w:p>
    <w:p w:rsidR="00B007FF" w:rsidRDefault="000319ED" w:rsidP="000319ED">
      <w:pPr>
        <w:ind w:firstLine="0"/>
      </w:pPr>
      <w:r>
        <w:lastRenderedPageBreak/>
        <w:t xml:space="preserve">где </w:t>
      </w:r>
      <w:r w:rsidRPr="000319ED">
        <w:rPr>
          <w:position w:val="-12"/>
        </w:rPr>
        <w:object w:dxaOrig="300" w:dyaOrig="360">
          <v:shape id="_x0000_i1036" type="#_x0000_t75" style="width:14.95pt;height:18.25pt" o:ole="">
            <v:imagedata r:id="rId29" o:title=""/>
          </v:shape>
          <o:OLEObject Type="Embed" ProgID="Equation.DSMT4" ShapeID="_x0000_i1036" DrawAspect="Content" ObjectID="_1400412437" r:id="rId30"/>
        </w:object>
      </w:r>
      <w:r>
        <w:t xml:space="preserve">и </w:t>
      </w:r>
      <w:r w:rsidRPr="000319ED">
        <w:rPr>
          <w:position w:val="-12"/>
        </w:rPr>
        <w:object w:dxaOrig="340" w:dyaOrig="360">
          <v:shape id="_x0000_i1037" type="#_x0000_t75" style="width:16.85pt;height:18.25pt" o:ole="">
            <v:imagedata r:id="rId31" o:title=""/>
          </v:shape>
          <o:OLEObject Type="Embed" ProgID="Equation.DSMT4" ShapeID="_x0000_i1037" DrawAspect="Content" ObjectID="_1400412438" r:id="rId32"/>
        </w:object>
      </w:r>
      <w:r>
        <w:t xml:space="preserve"> коэффициенты облучения в горизонтальной и вертикальной плоскости соо</w:t>
      </w:r>
      <w:r>
        <w:t>т</w:t>
      </w:r>
      <w:r>
        <w:t>ветственно. Коэффициенты облучения определяются по формулам</w:t>
      </w:r>
    </w:p>
    <w:p w:rsidR="00C310C3" w:rsidRDefault="00C310C3" w:rsidP="00C310C3">
      <w:pPr>
        <w:pStyle w:val="MTDisplayEquation"/>
        <w:ind w:firstLine="0"/>
      </w:pPr>
      <w:r w:rsidRPr="00C310C3">
        <w:rPr>
          <w:position w:val="-42"/>
        </w:rPr>
        <w:object w:dxaOrig="8400" w:dyaOrig="960">
          <v:shape id="_x0000_i1038" type="#_x0000_t75" style="width:419.85pt;height:48.15pt" o:ole="">
            <v:imagedata r:id="rId33" o:title=""/>
          </v:shape>
          <o:OLEObject Type="Embed" ProgID="Equation.DSMT4" ShapeID="_x0000_i1038" DrawAspect="Content" ObjectID="_1400412439" r:id="rId34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5</w:instrText>
        </w:r>
      </w:fldSimple>
      <w:r>
        <w:instrText>)</w:instrText>
      </w:r>
      <w:r w:rsidR="00BF38A1">
        <w:fldChar w:fldCharType="end"/>
      </w:r>
    </w:p>
    <w:p w:rsidR="000319ED" w:rsidRDefault="00C310C3" w:rsidP="000319ED">
      <w:pPr>
        <w:ind w:firstLine="0"/>
      </w:pPr>
      <w:r>
        <w:t xml:space="preserve">где </w:t>
      </w:r>
      <w:r w:rsidRPr="00C310C3">
        <w:rPr>
          <w:position w:val="-30"/>
        </w:rPr>
        <w:object w:dxaOrig="1680" w:dyaOrig="780">
          <v:shape id="_x0000_i1039" type="#_x0000_t75" style="width:84.15pt;height:38.8pt" o:ole="">
            <v:imagedata r:id="rId35" o:title=""/>
          </v:shape>
          <o:OLEObject Type="Embed" ProgID="Equation.DSMT4" ShapeID="_x0000_i1039" DrawAspect="Content" ObjectID="_1400412440" r:id="rId36"/>
        </w:object>
      </w:r>
      <w:r w:rsidR="00F213F7">
        <w:t xml:space="preserve">, </w:t>
      </w:r>
      <w:r w:rsidR="00F213F7" w:rsidRPr="00F213F7">
        <w:rPr>
          <w:position w:val="-24"/>
        </w:rPr>
        <w:object w:dxaOrig="859" w:dyaOrig="620">
          <v:shape id="_x0000_i1040" type="#_x0000_t75" style="width:43pt;height:30.85pt" o:ole="">
            <v:imagedata r:id="rId37" o:title=""/>
          </v:shape>
          <o:OLEObject Type="Embed" ProgID="Equation.DSMT4" ShapeID="_x0000_i1040" DrawAspect="Content" ObjectID="_1400412441" r:id="rId38"/>
        </w:object>
      </w:r>
      <w:r w:rsidR="00F213F7">
        <w:t xml:space="preserve">, </w:t>
      </w:r>
      <w:r w:rsidR="00F213F7" w:rsidRPr="00F213F7">
        <w:rPr>
          <w:position w:val="-4"/>
        </w:rPr>
        <w:object w:dxaOrig="180" w:dyaOrig="200">
          <v:shape id="_x0000_i1041" type="#_x0000_t75" style="width:8.9pt;height:9.8pt" o:ole="">
            <v:imagedata r:id="rId39" o:title=""/>
          </v:shape>
          <o:OLEObject Type="Embed" ProgID="Equation.DSMT4" ShapeID="_x0000_i1041" DrawAspect="Content" ObjectID="_1400412442" r:id="rId40"/>
        </w:object>
      </w:r>
      <w:r w:rsidR="00F213F7">
        <w:t>- расстояние от геометрического центра пролива до обл</w:t>
      </w:r>
      <w:r w:rsidR="00F213F7">
        <w:t>у</w:t>
      </w:r>
      <w:r w:rsidR="00F213F7">
        <w:t xml:space="preserve">чаемого объекта и </w:t>
      </w:r>
    </w:p>
    <w:p w:rsidR="00F213F7" w:rsidRDefault="00F213F7" w:rsidP="00F213F7">
      <w:pPr>
        <w:pStyle w:val="MTDisplayEquation"/>
        <w:ind w:firstLine="0"/>
      </w:pPr>
      <w:r w:rsidRPr="00F213F7">
        <w:rPr>
          <w:position w:val="-40"/>
        </w:rPr>
        <w:object w:dxaOrig="7900" w:dyaOrig="920">
          <v:shape id="_x0000_i1042" type="#_x0000_t75" style="width:395.05pt;height:45.8pt" o:ole="">
            <v:imagedata r:id="rId41" o:title=""/>
          </v:shape>
          <o:OLEObject Type="Embed" ProgID="Equation.DSMT4" ShapeID="_x0000_i1042" DrawAspect="Content" ObjectID="_1400412443" r:id="rId42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6</w:instrText>
        </w:r>
      </w:fldSimple>
      <w:r>
        <w:instrText>)</w:instrText>
      </w:r>
      <w:r w:rsidR="00BF38A1">
        <w:fldChar w:fldCharType="end"/>
      </w:r>
    </w:p>
    <w:p w:rsidR="00F213F7" w:rsidRDefault="00F213F7" w:rsidP="000319ED">
      <w:pPr>
        <w:ind w:firstLine="0"/>
      </w:pPr>
      <w:r>
        <w:t xml:space="preserve">где </w:t>
      </w:r>
      <w:r w:rsidR="009E469F" w:rsidRPr="009E469F">
        <w:rPr>
          <w:position w:val="-24"/>
        </w:rPr>
        <w:object w:dxaOrig="1240" w:dyaOrig="720">
          <v:shape id="_x0000_i1043" type="#_x0000_t75" style="width:62.2pt;height:36pt" o:ole="">
            <v:imagedata r:id="rId43" o:title=""/>
          </v:shape>
          <o:OLEObject Type="Embed" ProgID="Equation.DSMT4" ShapeID="_x0000_i1043" DrawAspect="Content" ObjectID="_1400412444" r:id="rId44"/>
        </w:object>
      </w:r>
      <w:r w:rsidR="009E469F">
        <w:t>.</w:t>
      </w:r>
    </w:p>
    <w:p w:rsidR="009E469F" w:rsidRDefault="009E469F" w:rsidP="009E469F">
      <w:pPr>
        <w:pStyle w:val="af2"/>
      </w:pPr>
      <w:r>
        <w:t>Коэффициент пропускания атмосферы определяется по формуле</w:t>
      </w:r>
    </w:p>
    <w:p w:rsidR="009E469F" w:rsidRDefault="009E469F" w:rsidP="009E469F">
      <w:pPr>
        <w:pStyle w:val="MTDisplayEquation"/>
      </w:pPr>
      <w:r>
        <w:tab/>
      </w:r>
      <w:r w:rsidRPr="009E469F">
        <w:rPr>
          <w:position w:val="-16"/>
        </w:rPr>
        <w:object w:dxaOrig="2880" w:dyaOrig="440">
          <v:shape id="_x0000_i1044" type="#_x0000_t75" style="width:2in;height:21.95pt" o:ole="">
            <v:imagedata r:id="rId45" o:title=""/>
          </v:shape>
          <o:OLEObject Type="Embed" ProgID="Equation.DSMT4" ShapeID="_x0000_i1044" DrawAspect="Content" ObjectID="_1400412445" r:id="rId46"/>
        </w:object>
      </w:r>
      <w:r>
        <w:t>.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1" w:name="ZEqnNum250203"/>
      <w:r>
        <w:instrText>(</w:instrText>
      </w:r>
      <w:fldSimple w:instr=" SEQ MTSec \c \* Arabic \* MERGEFORMAT ">
        <w:r w:rsidR="00604858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7</w:instrText>
        </w:r>
      </w:fldSimple>
      <w:r>
        <w:instrText>)</w:instrText>
      </w:r>
      <w:bookmarkEnd w:id="1"/>
      <w:r w:rsidR="00BF38A1">
        <w:fldChar w:fldCharType="end"/>
      </w:r>
    </w:p>
    <w:p w:rsidR="00483C4A" w:rsidRDefault="00483C4A" w:rsidP="00483C4A">
      <w:pPr>
        <w:pStyle w:val="a3"/>
        <w:numPr>
          <w:ilvl w:val="0"/>
          <w:numId w:val="4"/>
        </w:numPr>
      </w:pPr>
      <w:r>
        <w:t>Оценка последствий «огненного шара»</w:t>
      </w:r>
      <w:r w:rsidR="00BF38A1">
        <w:fldChar w:fldCharType="begin"/>
      </w:r>
      <w:r>
        <w:instrText xml:space="preserve"> MACROBUTTON MTEditEquationSection2 </w:instrText>
      </w:r>
      <w:r w:rsidRPr="00BB4C5F">
        <w:rPr>
          <w:rStyle w:val="MTEquationSection"/>
        </w:rPr>
        <w:instrText>Equation Section (Next)</w:instrText>
      </w:r>
      <w:r w:rsidR="00BF38A1">
        <w:fldChar w:fldCharType="begin"/>
      </w:r>
      <w:r>
        <w:instrText xml:space="preserve"> SEQ MTEqn \r \h \* MERGEFORMAT </w:instrText>
      </w:r>
      <w:r w:rsidR="00BF38A1">
        <w:fldChar w:fldCharType="end"/>
      </w:r>
      <w:r w:rsidR="00BF38A1">
        <w:fldChar w:fldCharType="begin"/>
      </w:r>
      <w:r>
        <w:instrText xml:space="preserve"> SEQ MTSec \h \* MERGEFORMAT </w:instrText>
      </w:r>
      <w:r w:rsidR="00BF38A1">
        <w:fldChar w:fldCharType="end"/>
      </w:r>
      <w:r w:rsidR="00BF38A1">
        <w:fldChar w:fldCharType="end"/>
      </w:r>
      <w:r>
        <w:t>.</w:t>
      </w:r>
    </w:p>
    <w:p w:rsidR="00483C4A" w:rsidRDefault="00483C4A" w:rsidP="00483C4A">
      <w:r>
        <w:t xml:space="preserve">Для точной оценки последствий аварии используется модель ущерба при взрыве </w:t>
      </w:r>
      <w:r w:rsidRPr="00BB4C5F">
        <w:rPr>
          <w:position w:val="-14"/>
        </w:rPr>
        <w:object w:dxaOrig="1640" w:dyaOrig="400">
          <v:shape id="_x0000_i1045" type="#_x0000_t75" style="width:81.8pt;height:20.1pt" o:ole="">
            <v:imagedata r:id="rId47" o:title=""/>
          </v:shape>
          <o:OLEObject Type="Embed" ProgID="Equation.DSMT4" ShapeID="_x0000_i1045" DrawAspect="Content" ObjectID="_1400412446" r:id="rId48"/>
        </w:object>
      </w:r>
      <w:r>
        <w:t xml:space="preserve">, где </w:t>
      </w:r>
      <w:r w:rsidRPr="00BB4C5F">
        <w:rPr>
          <w:position w:val="-14"/>
        </w:rPr>
        <w:object w:dxaOrig="600" w:dyaOrig="400">
          <v:shape id="_x0000_i1046" type="#_x0000_t75" style="width:29.9pt;height:20.1pt" o:ole="">
            <v:imagedata r:id="rId49" o:title=""/>
          </v:shape>
          <o:OLEObject Type="Embed" ProgID="Equation.DSMT4" ShapeID="_x0000_i1046" DrawAspect="Content" ObjectID="_1400412447" r:id="rId50"/>
        </w:object>
      </w:r>
      <w:r>
        <w:t xml:space="preserve"> - функция нормального распределения</w:t>
      </w:r>
    </w:p>
    <w:p w:rsidR="00483C4A" w:rsidRDefault="00483C4A" w:rsidP="00483C4A">
      <w:pPr>
        <w:pStyle w:val="MTDisplayEquation"/>
      </w:pPr>
      <w:r>
        <w:tab/>
      </w:r>
      <w:r w:rsidRPr="00950382">
        <w:rPr>
          <w:position w:val="-32"/>
        </w:rPr>
        <w:object w:dxaOrig="2740" w:dyaOrig="760">
          <v:shape id="_x0000_i1047" type="#_x0000_t75" style="width:137.45pt;height:37.4pt" o:ole="">
            <v:imagedata r:id="rId51" o:title=""/>
          </v:shape>
          <o:OLEObject Type="Embed" ProgID="Equation.DSMT4" ShapeID="_x0000_i1047" DrawAspect="Content" ObjectID="_1400412448" r:id="rId52"/>
        </w:object>
      </w:r>
      <w:r>
        <w:t>,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2" w:name="ZEqnNum993775"/>
      <w:r>
        <w:instrText>(</w:instrText>
      </w:r>
      <w:fldSimple w:instr=" SEQ MTSec \c \* Arabic \* MERGEFORMAT ">
        <w:r w:rsidR="00604858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1</w:instrText>
        </w:r>
      </w:fldSimple>
      <w:r>
        <w:instrText>)</w:instrText>
      </w:r>
      <w:bookmarkEnd w:id="2"/>
      <w:r w:rsidR="00BF38A1">
        <w:fldChar w:fldCharType="end"/>
      </w:r>
    </w:p>
    <w:p w:rsidR="00483C4A" w:rsidRDefault="00483C4A" w:rsidP="00483C4A">
      <w:pPr>
        <w:ind w:firstLine="0"/>
      </w:pPr>
      <w:proofErr w:type="gramStart"/>
      <w:r>
        <w:rPr>
          <w:sz w:val="23"/>
          <w:szCs w:val="23"/>
        </w:rPr>
        <w:t>отвечающая</w:t>
      </w:r>
      <w:proofErr w:type="gramEnd"/>
      <w:r>
        <w:rPr>
          <w:sz w:val="23"/>
          <w:szCs w:val="23"/>
        </w:rPr>
        <w:t xml:space="preserve"> вероятности наступления данного вида последствий, при воздействии избыто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ного давления</w:t>
      </w:r>
      <w:r>
        <w:t>. Функция нормального распределения может быть выражена через фун</w:t>
      </w:r>
      <w:r>
        <w:t>к</w:t>
      </w:r>
      <w:r>
        <w:t>цию ошибок</w:t>
      </w:r>
    </w:p>
    <w:p w:rsidR="00483C4A" w:rsidRDefault="00483C4A" w:rsidP="00483C4A">
      <w:pPr>
        <w:pStyle w:val="MTDisplayEquation"/>
      </w:pPr>
      <w:r>
        <w:tab/>
      </w:r>
      <w:r w:rsidRPr="00950382">
        <w:rPr>
          <w:position w:val="-24"/>
        </w:rPr>
        <w:object w:dxaOrig="2220" w:dyaOrig="920">
          <v:shape id="_x0000_i1048" type="#_x0000_t75" style="width:110.8pt;height:45.8pt" o:ole="">
            <v:imagedata r:id="rId53" o:title=""/>
          </v:shape>
          <o:OLEObject Type="Embed" ProgID="Equation.DSMT4" ShapeID="_x0000_i1048" DrawAspect="Content" ObjectID="_1400412449" r:id="rId54"/>
        </w:object>
      </w:r>
      <w:r>
        <w:t>.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3" w:name="ZEqnNum511063"/>
      <w:r>
        <w:instrText>(</w:instrText>
      </w:r>
      <w:fldSimple w:instr=" SEQ MTSec \c \* Arabic \* MERGEFORMAT ">
        <w:r w:rsidR="00604858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2</w:instrText>
        </w:r>
      </w:fldSimple>
      <w:r>
        <w:instrText>)</w:instrText>
      </w:r>
      <w:bookmarkEnd w:id="3"/>
      <w:r w:rsidR="00BF38A1">
        <w:fldChar w:fldCharType="end"/>
      </w:r>
    </w:p>
    <w:p w:rsidR="00483C4A" w:rsidRDefault="00483C4A" w:rsidP="00483C4A">
      <w:r>
        <w:t>Функция ошибок определяется как</w:t>
      </w:r>
    </w:p>
    <w:p w:rsidR="00483C4A" w:rsidRDefault="00483C4A" w:rsidP="00483C4A">
      <w:pPr>
        <w:pStyle w:val="MTDisplayEquation"/>
      </w:pPr>
      <w:r>
        <w:tab/>
      </w:r>
      <w:r w:rsidRPr="00950382">
        <w:rPr>
          <w:position w:val="-32"/>
        </w:rPr>
        <w:object w:dxaOrig="2580" w:dyaOrig="740">
          <v:shape id="_x0000_i1049" type="#_x0000_t75" style="width:129.05pt;height:36.95pt" o:ole="">
            <v:imagedata r:id="rId55" o:title=""/>
          </v:shape>
          <o:OLEObject Type="Embed" ProgID="Equation.DSMT4" ShapeID="_x0000_i1049" DrawAspect="Content" ObjectID="_1400412450" r:id="rId56"/>
        </w:object>
      </w:r>
      <w:r>
        <w:t>.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4" w:name="ZEqnNum607039"/>
      <w:r>
        <w:instrText>(</w:instrText>
      </w:r>
      <w:fldSimple w:instr=" SEQ MTSec \c \* Arabic \* MERGEFORMAT ">
        <w:r w:rsidR="00604858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3</w:instrText>
        </w:r>
      </w:fldSimple>
      <w:r>
        <w:instrText>)</w:instrText>
      </w:r>
      <w:bookmarkEnd w:id="4"/>
      <w:r w:rsidR="00BF38A1">
        <w:fldChar w:fldCharType="end"/>
      </w:r>
    </w:p>
    <w:p w:rsidR="00483C4A" w:rsidRDefault="00483C4A" w:rsidP="00483C4A">
      <w:r>
        <w:t xml:space="preserve">Аргументом функции распределения служит </w:t>
      </w:r>
      <w:proofErr w:type="spellStart"/>
      <w:r>
        <w:t>пробит-функция</w:t>
      </w:r>
      <w:proofErr w:type="spellEnd"/>
      <w:r>
        <w:t xml:space="preserve"> вида </w:t>
      </w:r>
    </w:p>
    <w:p w:rsidR="00483C4A" w:rsidRPr="00A1104F" w:rsidRDefault="00483C4A" w:rsidP="00483C4A">
      <w:pPr>
        <w:pStyle w:val="MTDisplayEquation"/>
      </w:pPr>
      <w:r>
        <w:tab/>
      </w:r>
      <w:r w:rsidRPr="00A1104F">
        <w:rPr>
          <w:position w:val="-14"/>
        </w:rPr>
        <w:object w:dxaOrig="1960" w:dyaOrig="400">
          <v:shape id="_x0000_i1050" type="#_x0000_t75" style="width:98.2pt;height:20.1pt" o:ole="">
            <v:imagedata r:id="rId57" o:title=""/>
          </v:shape>
          <o:OLEObject Type="Embed" ProgID="Equation.DSMT4" ShapeID="_x0000_i1050" DrawAspect="Content" ObjectID="_1400412451" r:id="rId58"/>
        </w:object>
      </w:r>
      <w:r>
        <w:t>.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5" w:name="ZEqnNum640490"/>
      <w:r>
        <w:instrText>(</w:instrText>
      </w:r>
      <w:fldSimple w:instr=" SEQ MTSec \c \* Arabic \* MERGEFORMAT ">
        <w:r w:rsidR="00604858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4</w:instrText>
        </w:r>
      </w:fldSimple>
      <w:r>
        <w:instrText>)</w:instrText>
      </w:r>
      <w:bookmarkEnd w:id="5"/>
      <w:r w:rsidR="00BF38A1">
        <w:fldChar w:fldCharType="end"/>
      </w:r>
    </w:p>
    <w:p w:rsidR="00483C4A" w:rsidRDefault="00483C4A" w:rsidP="00483C4A">
      <w:pPr>
        <w:ind w:firstLine="0"/>
      </w:pPr>
      <w:r>
        <w:t xml:space="preserve">Параметры </w:t>
      </w:r>
      <w:r w:rsidRPr="00A1104F">
        <w:rPr>
          <w:i/>
          <w:position w:val="-6"/>
        </w:rPr>
        <w:object w:dxaOrig="200" w:dyaOrig="220">
          <v:shape id="_x0000_i1051" type="#_x0000_t75" style="width:9.8pt;height:11.2pt" o:ole="">
            <v:imagedata r:id="rId59" o:title=""/>
          </v:shape>
          <o:OLEObject Type="Embed" ProgID="Equation.DSMT4" ShapeID="_x0000_i1051" DrawAspect="Content" ObjectID="_1400412452" r:id="rId60"/>
        </w:object>
      </w:r>
      <w:r>
        <w:t xml:space="preserve">, </w:t>
      </w:r>
      <w:r w:rsidRPr="00A1104F">
        <w:rPr>
          <w:i/>
          <w:position w:val="-6"/>
        </w:rPr>
        <w:object w:dxaOrig="200" w:dyaOrig="279">
          <v:shape id="_x0000_i1052" type="#_x0000_t75" style="width:9.8pt;height:14.05pt" o:ole="">
            <v:imagedata r:id="rId61" o:title=""/>
          </v:shape>
          <o:OLEObject Type="Embed" ProgID="Equation.DSMT4" ShapeID="_x0000_i1052" DrawAspect="Content" ObjectID="_1400412453" r:id="rId62"/>
        </w:object>
      </w:r>
      <w:r>
        <w:t xml:space="preserve"> зависят от вида наступающих последствий, </w:t>
      </w:r>
      <w:r w:rsidRPr="00A1104F">
        <w:rPr>
          <w:i/>
          <w:position w:val="-6"/>
        </w:rPr>
        <w:object w:dxaOrig="240" w:dyaOrig="279">
          <v:shape id="_x0000_i1053" type="#_x0000_t75" style="width:12.15pt;height:14.05pt" o:ole="">
            <v:imagedata r:id="rId63" o:title=""/>
          </v:shape>
          <o:OLEObject Type="Embed" ProgID="Equation.DSMT4" ShapeID="_x0000_i1053" DrawAspect="Content" ObjectID="_1400412454" r:id="rId64"/>
        </w:object>
      </w:r>
      <w:r>
        <w:t xml:space="preserve"> является некоторой фун</w:t>
      </w:r>
      <w:r>
        <w:t>к</w:t>
      </w:r>
      <w:r>
        <w:t>цией от интенсивности излучения и времени экспозиции. При поражении человека те</w:t>
      </w:r>
      <w:r>
        <w:t>п</w:t>
      </w:r>
      <w:r>
        <w:t xml:space="preserve">ловым излучением (образование ожога 1-й/2-й степени), </w:t>
      </w:r>
      <w:proofErr w:type="spellStart"/>
      <w:r>
        <w:t>пробит-функция</w:t>
      </w:r>
      <w:proofErr w:type="spellEnd"/>
      <w:r>
        <w:t xml:space="preserve"> принимает вид</w:t>
      </w:r>
    </w:p>
    <w:p w:rsidR="00483C4A" w:rsidRDefault="00483C4A" w:rsidP="00483C4A">
      <w:pPr>
        <w:pStyle w:val="MTDisplayEquation"/>
      </w:pPr>
      <w:r>
        <w:tab/>
      </w:r>
      <w:r w:rsidRPr="00541386">
        <w:rPr>
          <w:position w:val="-10"/>
        </w:rPr>
        <w:object w:dxaOrig="1900" w:dyaOrig="440">
          <v:shape id="_x0000_i1054" type="#_x0000_t75" style="width:95.85pt;height:21.95pt" o:ole="">
            <v:imagedata r:id="rId65" o:title=""/>
          </v:shape>
          <o:OLEObject Type="Embed" ProgID="Equation.DSMT4" ShapeID="_x0000_i1054" DrawAspect="Content" ObjectID="_1400412455" r:id="rId66"/>
        </w:object>
      </w:r>
      <w:r>
        <w:t>.</w:t>
      </w:r>
      <w:r>
        <w:tab/>
      </w:r>
      <w:r w:rsidR="00BF38A1">
        <w:fldChar w:fldCharType="begin"/>
      </w:r>
      <w:r>
        <w:instrText xml:space="preserve"> MACROBUTTON MTPlaceRef \* MERGEFORMAT </w:instrText>
      </w:r>
      <w:r w:rsidR="00BF38A1">
        <w:fldChar w:fldCharType="begin"/>
      </w:r>
      <w:r>
        <w:instrText xml:space="preserve"> SEQ MTEqn \h \* MERGEFORMAT </w:instrText>
      </w:r>
      <w:r w:rsidR="00BF38A1">
        <w:fldChar w:fldCharType="end"/>
      </w:r>
      <w:bookmarkStart w:id="6" w:name="ZEqnNum837159"/>
      <w:r>
        <w:instrText>(</w:instrText>
      </w:r>
      <w:fldSimple w:instr=" SEQ MTSec \c \* Arabic \* MERGEFORMAT ">
        <w:r w:rsidR="00604858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604858">
          <w:rPr>
            <w:noProof/>
          </w:rPr>
          <w:instrText>5</w:instrText>
        </w:r>
      </w:fldSimple>
      <w:r>
        <w:instrText>)</w:instrText>
      </w:r>
      <w:bookmarkEnd w:id="6"/>
      <w:r w:rsidR="00BF38A1">
        <w:fldChar w:fldCharType="end"/>
      </w:r>
    </w:p>
    <w:p w:rsidR="00483C4A" w:rsidRDefault="00483C4A" w:rsidP="00483C4A">
      <w:pPr>
        <w:ind w:firstLine="0"/>
      </w:pPr>
      <w:r>
        <w:t xml:space="preserve">Связь вероятности события </w:t>
      </w:r>
      <w:proofErr w:type="gramStart"/>
      <w:r>
        <w:t>с</w:t>
      </w:r>
      <w:proofErr w:type="gramEnd"/>
      <w:r>
        <w:t xml:space="preserve"> значением </w:t>
      </w:r>
      <w:proofErr w:type="spellStart"/>
      <w:r>
        <w:t>пробит-функции</w:t>
      </w:r>
      <w:proofErr w:type="spellEnd"/>
      <w:r>
        <w:t xml:space="preserve"> определяется формулами </w:t>
      </w:r>
      <w:r w:rsidR="00BF38A1">
        <w:fldChar w:fldCharType="begin"/>
      </w:r>
      <w:r>
        <w:instrText xml:space="preserve"> GOTOBUTTON ZEqnNum993775  \* MERGEFORMAT </w:instrText>
      </w:r>
      <w:fldSimple w:instr=" REF ZEqnNum993775 \* Charformat \! \* MERGEFORMAT ">
        <w:r w:rsidR="00604858">
          <w:instrText>(2.1)</w:instrText>
        </w:r>
      </w:fldSimple>
      <w:r w:rsidR="00BF38A1">
        <w:fldChar w:fldCharType="end"/>
      </w:r>
      <w:r>
        <w:t xml:space="preserve">- </w:t>
      </w:r>
      <w:r w:rsidR="00BF38A1">
        <w:fldChar w:fldCharType="begin"/>
      </w:r>
      <w:r>
        <w:instrText xml:space="preserve"> GOTOBUTTON ZEqnNum607039  \* MERGEFORMAT </w:instrText>
      </w:r>
      <w:fldSimple w:instr=" REF ZEqnNum607039 \* Charformat \! \* MERGEFORMAT ">
        <w:r w:rsidR="00604858">
          <w:instrText>(2.3)</w:instrText>
        </w:r>
      </w:fldSimple>
      <w:r w:rsidR="00BF38A1">
        <w:fldChar w:fldCharType="end"/>
      </w:r>
      <w:r>
        <w:t xml:space="preserve"> или по табл.2 приложения.</w:t>
      </w:r>
    </w:p>
    <w:p w:rsidR="00483C4A" w:rsidRPr="00483C4A" w:rsidRDefault="00483C4A" w:rsidP="00483C4A"/>
    <w:p w:rsidR="00A34D1E" w:rsidRDefault="00A34D1E" w:rsidP="00A34D1E">
      <w:pPr>
        <w:pStyle w:val="a3"/>
        <w:numPr>
          <w:ilvl w:val="0"/>
          <w:numId w:val="4"/>
        </w:numPr>
      </w:pPr>
      <w:r>
        <w:t>Выполнение работы.</w:t>
      </w:r>
    </w:p>
    <w:p w:rsidR="00A34D1E" w:rsidRDefault="00A34D1E" w:rsidP="00A34D1E">
      <w:proofErr w:type="gramStart"/>
      <w:r>
        <w:t xml:space="preserve">В ходе выполнения работы требуется написать на языке </w:t>
      </w:r>
      <w:r w:rsidRPr="00A34D1E">
        <w:rPr>
          <w:lang w:val="en-US"/>
        </w:rPr>
        <w:t>Java</w:t>
      </w:r>
      <w:r w:rsidRPr="00212FE6">
        <w:t xml:space="preserve"> </w:t>
      </w:r>
      <w:r>
        <w:t>программу, вычи</w:t>
      </w:r>
      <w:r>
        <w:t>с</w:t>
      </w:r>
      <w:r>
        <w:t xml:space="preserve">ляющую для заданного горючего </w:t>
      </w:r>
      <w:r w:rsidR="00483C4A">
        <w:t>интенсивность теплового излучения пламени в завис</w:t>
      </w:r>
      <w:r w:rsidR="00483C4A">
        <w:t>и</w:t>
      </w:r>
      <w:r w:rsidR="00483C4A">
        <w:t>мости от расстояния</w:t>
      </w:r>
      <w:r w:rsidR="00231944">
        <w:t xml:space="preserve"> и времени воздействия</w:t>
      </w:r>
      <w:r w:rsidR="00766647">
        <w:t xml:space="preserve"> по формулам </w:t>
      </w:r>
      <w:r w:rsidR="00BF38A1">
        <w:fldChar w:fldCharType="begin"/>
      </w:r>
      <w:r w:rsidR="00766647">
        <w:instrText xml:space="preserve"> GOTOBUTTON ZEqnNum515939  \* MERGEFORMAT </w:instrText>
      </w:r>
      <w:fldSimple w:instr=" REF ZEqnNum515939 \* Charformat \! \* MERGEFORMAT ">
        <w:r w:rsidR="00604858">
          <w:instrText>(1.1)</w:instrText>
        </w:r>
      </w:fldSimple>
      <w:r w:rsidR="00BF38A1">
        <w:fldChar w:fldCharType="end"/>
      </w:r>
      <w:r w:rsidR="00766647">
        <w:t xml:space="preserve"> - </w:t>
      </w:r>
      <w:r w:rsidR="00BF38A1">
        <w:fldChar w:fldCharType="begin"/>
      </w:r>
      <w:r w:rsidR="00766647">
        <w:instrText xml:space="preserve"> GOTOBUTTON ZEqnNum250203  \* MERGEFORMAT </w:instrText>
      </w:r>
      <w:fldSimple w:instr=" REF ZEqnNum250203 \* Charformat \! \* MERGEFORMAT ">
        <w:r w:rsidR="00604858">
          <w:instrText>(1.7)</w:instrText>
        </w:r>
      </w:fldSimple>
      <w:r w:rsidR="00BF38A1">
        <w:fldChar w:fldCharType="end"/>
      </w:r>
      <w:r w:rsidR="00766647">
        <w:t>, вероятность пор</w:t>
      </w:r>
      <w:r w:rsidR="00766647">
        <w:t>а</w:t>
      </w:r>
      <w:r w:rsidR="00766647">
        <w:t xml:space="preserve">жения человека на заданном расстоянии </w:t>
      </w:r>
      <w:r w:rsidR="005D1B43">
        <w:t xml:space="preserve">от 0 до 100 м. </w:t>
      </w:r>
      <w:r w:rsidR="00766647">
        <w:t>по</w:t>
      </w:r>
      <w:r w:rsidR="00604858">
        <w:t xml:space="preserve"> формулам </w:t>
      </w:r>
      <w:r w:rsidR="00BF38A1">
        <w:fldChar w:fldCharType="begin"/>
      </w:r>
      <w:r w:rsidR="00604858">
        <w:instrText xml:space="preserve"> GOTOBUTTON ZEqnNum993775  \* MERGEFORMAT </w:instrText>
      </w:r>
      <w:fldSimple w:instr=" REF ZEqnNum993775 \* Charformat \! \* MERGEFORMAT ">
        <w:r w:rsidR="00604858">
          <w:instrText>(2.1)</w:instrText>
        </w:r>
      </w:fldSimple>
      <w:r w:rsidR="00BF38A1">
        <w:fldChar w:fldCharType="end"/>
      </w:r>
      <w:r w:rsidR="00604858">
        <w:t xml:space="preserve"> - </w:t>
      </w:r>
      <w:r w:rsidR="00BF38A1">
        <w:fldChar w:fldCharType="begin"/>
      </w:r>
      <w:r w:rsidR="00604858">
        <w:instrText xml:space="preserve"> GOTOBUTTON ZEqnNum837159  \* MERGEFORMAT </w:instrText>
      </w:r>
      <w:fldSimple w:instr=" REF ZEqnNum837159 \* Charformat \! \* MERGEFORMAT ">
        <w:r w:rsidR="00604858">
          <w:instrText>(2.5)</w:instrText>
        </w:r>
      </w:fldSimple>
      <w:r w:rsidR="00BF38A1">
        <w:fldChar w:fldCharType="end"/>
      </w:r>
      <w:r w:rsidR="005B5E3A">
        <w:t xml:space="preserve">. </w:t>
      </w:r>
      <w:r w:rsidR="005D1B43">
        <w:t>Время действия опасного фактора (излучения) принимается равным 5 мин.</w:t>
      </w:r>
      <w:proofErr w:type="gramEnd"/>
    </w:p>
    <w:p w:rsidR="005B5E3A" w:rsidRDefault="005B5E3A" w:rsidP="005B5E3A">
      <w:pPr>
        <w:pStyle w:val="1"/>
      </w:pPr>
      <w:r>
        <w:t>Приложение 1. Справочные материалы.</w:t>
      </w:r>
    </w:p>
    <w:p w:rsidR="005B5E3A" w:rsidRPr="005B5E3A" w:rsidRDefault="005B5E3A" w:rsidP="005B5E3A">
      <w:pPr>
        <w:pStyle w:val="a7"/>
        <w:keepNext/>
        <w:rPr>
          <w:color w:val="auto"/>
          <w:sz w:val="24"/>
          <w:szCs w:val="24"/>
        </w:rPr>
      </w:pPr>
      <w:r w:rsidRPr="005B5E3A">
        <w:rPr>
          <w:color w:val="auto"/>
          <w:sz w:val="24"/>
          <w:szCs w:val="24"/>
        </w:rPr>
        <w:t xml:space="preserve">Таблица </w:t>
      </w:r>
      <w:r w:rsidR="00BF38A1" w:rsidRPr="005B5E3A">
        <w:rPr>
          <w:color w:val="auto"/>
          <w:sz w:val="24"/>
          <w:szCs w:val="24"/>
        </w:rPr>
        <w:fldChar w:fldCharType="begin"/>
      </w:r>
      <w:r w:rsidRPr="005B5E3A">
        <w:rPr>
          <w:color w:val="auto"/>
          <w:sz w:val="24"/>
          <w:szCs w:val="24"/>
        </w:rPr>
        <w:instrText xml:space="preserve"> SEQ Таблица \* ARABIC </w:instrText>
      </w:r>
      <w:r w:rsidR="00BF38A1" w:rsidRPr="005B5E3A">
        <w:rPr>
          <w:color w:val="auto"/>
          <w:sz w:val="24"/>
          <w:szCs w:val="24"/>
        </w:rPr>
        <w:fldChar w:fldCharType="separate"/>
      </w:r>
      <w:r w:rsidR="00E517C2">
        <w:rPr>
          <w:noProof/>
          <w:color w:val="auto"/>
          <w:sz w:val="24"/>
          <w:szCs w:val="24"/>
        </w:rPr>
        <w:t>1</w:t>
      </w:r>
      <w:r w:rsidR="00BF38A1" w:rsidRPr="005B5E3A">
        <w:rPr>
          <w:color w:val="auto"/>
          <w:sz w:val="24"/>
          <w:szCs w:val="24"/>
        </w:rPr>
        <w:fldChar w:fldCharType="end"/>
      </w:r>
      <w:r w:rsidRPr="005B5E3A">
        <w:rPr>
          <w:color w:val="auto"/>
          <w:sz w:val="24"/>
          <w:szCs w:val="24"/>
        </w:rPr>
        <w:t xml:space="preserve">. </w:t>
      </w:r>
      <w:proofErr w:type="spellStart"/>
      <w:r w:rsidRPr="005B5E3A">
        <w:rPr>
          <w:color w:val="auto"/>
          <w:sz w:val="24"/>
          <w:szCs w:val="24"/>
        </w:rPr>
        <w:t>Среднеповерхностная</w:t>
      </w:r>
      <w:proofErr w:type="spellEnd"/>
      <w:r w:rsidRPr="005B5E3A">
        <w:rPr>
          <w:color w:val="auto"/>
          <w:sz w:val="24"/>
          <w:szCs w:val="24"/>
        </w:rPr>
        <w:t xml:space="preserve"> плотность теплового излучения пламени и ск</w:t>
      </w:r>
      <w:r w:rsidRPr="005B5E3A">
        <w:rPr>
          <w:color w:val="auto"/>
          <w:sz w:val="24"/>
          <w:szCs w:val="24"/>
        </w:rPr>
        <w:t>о</w:t>
      </w:r>
      <w:r w:rsidRPr="005B5E3A">
        <w:rPr>
          <w:color w:val="auto"/>
          <w:sz w:val="24"/>
          <w:szCs w:val="24"/>
        </w:rPr>
        <w:t>рость выгорания.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1134"/>
        <w:gridCol w:w="1134"/>
        <w:gridCol w:w="1275"/>
        <w:gridCol w:w="1276"/>
        <w:gridCol w:w="1276"/>
        <w:gridCol w:w="1134"/>
      </w:tblGrid>
      <w:tr w:rsidR="00B96D35" w:rsidTr="007C1412">
        <w:tc>
          <w:tcPr>
            <w:tcW w:w="2235" w:type="dxa"/>
            <w:vMerge w:val="restart"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Топливо</w:t>
            </w:r>
          </w:p>
        </w:tc>
        <w:tc>
          <w:tcPr>
            <w:tcW w:w="6095" w:type="dxa"/>
            <w:gridSpan w:val="5"/>
          </w:tcPr>
          <w:p w:rsidR="00B96D35" w:rsidRPr="005E178D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 w:rsidRPr="005E178D">
              <w:rPr>
                <w:rFonts w:cstheme="minorHAnsi"/>
                <w:color w:val="auto"/>
                <w:position w:val="-14"/>
                <w:sz w:val="22"/>
                <w:szCs w:val="22"/>
              </w:rPr>
              <w:object w:dxaOrig="340" w:dyaOrig="380">
                <v:shape id="_x0000_i1055" type="#_x0000_t75" style="width:16.85pt;height:19.15pt" o:ole="">
                  <v:imagedata r:id="rId67" o:title=""/>
                </v:shape>
                <o:OLEObject Type="Embed" ProgID="Equation.DSMT4" ShapeID="_x0000_i1055" DrawAspect="Content" ObjectID="_1400412456" r:id="rId68"/>
              </w:object>
            </w:r>
            <w:r>
              <w:rPr>
                <w:rFonts w:cstheme="minorHAnsi"/>
                <w:color w:val="auto"/>
                <w:sz w:val="22"/>
                <w:szCs w:val="22"/>
              </w:rPr>
              <w:t>, кВт/м</w:t>
            </w:r>
            <w:proofErr w:type="gramStart"/>
            <w:r>
              <w:rPr>
                <w:rFonts w:cstheme="minorHAnsi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cstheme="minorHAnsi"/>
                <w:color w:val="auto"/>
                <w:sz w:val="22"/>
                <w:szCs w:val="22"/>
              </w:rPr>
              <w:t xml:space="preserve">, при </w:t>
            </w:r>
            <w:r w:rsidRPr="007C1412">
              <w:rPr>
                <w:rFonts w:cstheme="minorHAnsi"/>
                <w:color w:val="auto"/>
                <w:position w:val="-6"/>
                <w:sz w:val="22"/>
                <w:szCs w:val="22"/>
              </w:rPr>
              <w:object w:dxaOrig="220" w:dyaOrig="279">
                <v:shape id="_x0000_i1056" type="#_x0000_t75" style="width:11.2pt;height:14.05pt" o:ole="">
                  <v:imagedata r:id="rId69" o:title=""/>
                </v:shape>
                <o:OLEObject Type="Embed" ProgID="Equation.DSMT4" ShapeID="_x0000_i1056" DrawAspect="Content" ObjectID="_1400412457" r:id="rId70"/>
              </w:object>
            </w:r>
            <w:r>
              <w:rPr>
                <w:rFonts w:cstheme="minorHAnsi"/>
                <w:color w:val="auto"/>
                <w:sz w:val="22"/>
                <w:szCs w:val="22"/>
              </w:rPr>
              <w:t>, м.</w:t>
            </w:r>
          </w:p>
        </w:tc>
        <w:tc>
          <w:tcPr>
            <w:tcW w:w="1134" w:type="dxa"/>
            <w:vMerge w:val="restart"/>
          </w:tcPr>
          <w:p w:rsidR="00B96D35" w:rsidRPr="007C1412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 w:rsidRPr="007C1412">
              <w:rPr>
                <w:rFonts w:cstheme="minorHAnsi"/>
                <w:color w:val="auto"/>
                <w:position w:val="-6"/>
                <w:sz w:val="22"/>
                <w:szCs w:val="22"/>
              </w:rPr>
              <w:object w:dxaOrig="260" w:dyaOrig="220">
                <v:shape id="_x0000_i1057" type="#_x0000_t75" style="width:13.1pt;height:11.2pt" o:ole="">
                  <v:imagedata r:id="rId71" o:title=""/>
                </v:shape>
                <o:OLEObject Type="Embed" ProgID="Equation.DSMT4" ShapeID="_x0000_i1057" DrawAspect="Content" ObjectID="_1400412458" r:id="rId72"/>
              </w:object>
            </w:r>
            <w:r>
              <w:rPr>
                <w:rFonts w:cstheme="minorHAnsi"/>
                <w:color w:val="auto"/>
                <w:sz w:val="22"/>
                <w:szCs w:val="22"/>
              </w:rPr>
              <w:t>, кг/(м</w:t>
            </w:r>
            <w:proofErr w:type="gramStart"/>
            <w:r>
              <w:rPr>
                <w:rFonts w:cstheme="minorHAnsi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cstheme="minorHAnsi"/>
                <w:color w:val="auto"/>
                <w:sz w:val="22"/>
                <w:szCs w:val="22"/>
              </w:rPr>
              <w:t>·с)</w:t>
            </w:r>
          </w:p>
        </w:tc>
      </w:tr>
      <w:tr w:rsidR="00B96D35" w:rsidTr="007C1412">
        <w:tc>
          <w:tcPr>
            <w:tcW w:w="2235" w:type="dxa"/>
            <w:vMerge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vMerge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B96D35" w:rsidTr="007C1412">
        <w:tc>
          <w:tcPr>
            <w:tcW w:w="2235" w:type="dxa"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СПГ (метан)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220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180</w:t>
            </w:r>
          </w:p>
        </w:tc>
        <w:tc>
          <w:tcPr>
            <w:tcW w:w="1275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130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B96D35" w:rsidRDefault="00B96D35" w:rsidP="005D1B43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0,08</w:t>
            </w:r>
          </w:p>
        </w:tc>
      </w:tr>
      <w:tr w:rsidR="00B96D35" w:rsidTr="007C1412">
        <w:tc>
          <w:tcPr>
            <w:tcW w:w="2235" w:type="dxa"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СУГ (пропан-бутан)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63</w:t>
            </w:r>
          </w:p>
        </w:tc>
        <w:tc>
          <w:tcPr>
            <w:tcW w:w="1275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B96D35" w:rsidRDefault="00B96D35" w:rsidP="005D1B43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0,1</w:t>
            </w:r>
          </w:p>
        </w:tc>
      </w:tr>
      <w:tr w:rsidR="00B96D35" w:rsidTr="007C1412">
        <w:tc>
          <w:tcPr>
            <w:tcW w:w="2235" w:type="dxa"/>
          </w:tcPr>
          <w:p w:rsidR="00B96D35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Бензин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47</w:t>
            </w:r>
          </w:p>
        </w:tc>
        <w:tc>
          <w:tcPr>
            <w:tcW w:w="1275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B96D35" w:rsidRDefault="00B96D35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B96D35" w:rsidRDefault="00B96D35" w:rsidP="005D1B43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0,06</w:t>
            </w:r>
          </w:p>
        </w:tc>
      </w:tr>
      <w:tr w:rsidR="005B5E3A" w:rsidTr="007C1412">
        <w:tc>
          <w:tcPr>
            <w:tcW w:w="2235" w:type="dxa"/>
          </w:tcPr>
          <w:p w:rsidR="005B5E3A" w:rsidRDefault="007C1412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Дизельное топливо</w:t>
            </w:r>
          </w:p>
        </w:tc>
        <w:tc>
          <w:tcPr>
            <w:tcW w:w="1134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5B5E3A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0,04</w:t>
            </w:r>
          </w:p>
        </w:tc>
      </w:tr>
      <w:tr w:rsidR="005B5E3A" w:rsidTr="007C1412">
        <w:tc>
          <w:tcPr>
            <w:tcW w:w="2235" w:type="dxa"/>
          </w:tcPr>
          <w:p w:rsidR="005B5E3A" w:rsidRDefault="007C1412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Нефть</w:t>
            </w:r>
          </w:p>
        </w:tc>
        <w:tc>
          <w:tcPr>
            <w:tcW w:w="1134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B5E3A" w:rsidRDefault="007C1412" w:rsidP="007C1412">
            <w:pPr>
              <w:pStyle w:val="a7"/>
              <w:keepNext/>
              <w:ind w:firstLine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B5E3A" w:rsidRDefault="00B96D35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0,04</w:t>
            </w:r>
          </w:p>
        </w:tc>
      </w:tr>
      <w:tr w:rsidR="007C1412" w:rsidTr="007C1412">
        <w:tc>
          <w:tcPr>
            <w:tcW w:w="9464" w:type="dxa"/>
            <w:gridSpan w:val="7"/>
          </w:tcPr>
          <w:p w:rsidR="007C1412" w:rsidRPr="007C1412" w:rsidRDefault="007C1412" w:rsidP="005B5E3A">
            <w:pPr>
              <w:pStyle w:val="a7"/>
              <w:keepNext/>
              <w:ind w:firstLine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Примечание</w:t>
            </w:r>
            <w:r w:rsidRPr="007C1412">
              <w:rPr>
                <w:rFonts w:cstheme="minorHAnsi"/>
                <w:color w:val="auto"/>
                <w:sz w:val="22"/>
                <w:szCs w:val="22"/>
              </w:rPr>
              <w:t>: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Для диаметров очага меньше 10 и больше 50 м. следует принимать </w:t>
            </w:r>
            <w:r w:rsidRPr="007C1412">
              <w:rPr>
                <w:rFonts w:cstheme="minorHAnsi"/>
                <w:color w:val="auto"/>
                <w:position w:val="-14"/>
                <w:sz w:val="22"/>
                <w:szCs w:val="22"/>
              </w:rPr>
              <w:object w:dxaOrig="340" w:dyaOrig="380">
                <v:shape id="_x0000_i1058" type="#_x0000_t75" style="width:16.85pt;height:19.15pt" o:ole="">
                  <v:imagedata r:id="rId73" o:title=""/>
                </v:shape>
                <o:OLEObject Type="Embed" ProgID="Equation.DSMT4" ShapeID="_x0000_i1058" DrawAspect="Content" ObjectID="_1400412459" r:id="rId74"/>
              </w:object>
            </w:r>
            <w:r>
              <w:rPr>
                <w:rFonts w:cstheme="minorHAnsi"/>
                <w:color w:val="auto"/>
                <w:sz w:val="22"/>
                <w:szCs w:val="22"/>
              </w:rPr>
              <w:t>такой как для очагов 10 и 50 м. соответственно</w:t>
            </w:r>
          </w:p>
        </w:tc>
      </w:tr>
    </w:tbl>
    <w:p w:rsidR="005B5E3A" w:rsidRDefault="005B5E3A" w:rsidP="005B5E3A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</w:p>
    <w:p w:rsidR="005B5E3A" w:rsidRPr="005B5E3A" w:rsidRDefault="005B5E3A" w:rsidP="005B5E3A">
      <w:pPr>
        <w:pStyle w:val="a7"/>
        <w:keepNext/>
        <w:rPr>
          <w:color w:val="auto"/>
          <w:sz w:val="24"/>
          <w:szCs w:val="24"/>
        </w:rPr>
      </w:pPr>
      <w:r w:rsidRPr="005B5E3A">
        <w:rPr>
          <w:color w:val="auto"/>
          <w:sz w:val="24"/>
          <w:szCs w:val="24"/>
        </w:rPr>
        <w:t xml:space="preserve">Таблица </w:t>
      </w:r>
      <w:r w:rsidR="00BF38A1" w:rsidRPr="005B5E3A">
        <w:rPr>
          <w:color w:val="auto"/>
          <w:sz w:val="24"/>
          <w:szCs w:val="24"/>
        </w:rPr>
        <w:fldChar w:fldCharType="begin"/>
      </w:r>
      <w:r w:rsidRPr="005B5E3A">
        <w:rPr>
          <w:color w:val="auto"/>
          <w:sz w:val="24"/>
          <w:szCs w:val="24"/>
        </w:rPr>
        <w:instrText xml:space="preserve"> SEQ Таблица \* ARABIC </w:instrText>
      </w:r>
      <w:r w:rsidR="00BF38A1" w:rsidRPr="005B5E3A">
        <w:rPr>
          <w:color w:val="auto"/>
          <w:sz w:val="24"/>
          <w:szCs w:val="24"/>
        </w:rPr>
        <w:fldChar w:fldCharType="separate"/>
      </w:r>
      <w:r w:rsidR="00E517C2">
        <w:rPr>
          <w:noProof/>
          <w:color w:val="auto"/>
          <w:sz w:val="24"/>
          <w:szCs w:val="24"/>
        </w:rPr>
        <w:t>2</w:t>
      </w:r>
      <w:r w:rsidR="00BF38A1" w:rsidRPr="005B5E3A">
        <w:rPr>
          <w:color w:val="auto"/>
          <w:sz w:val="24"/>
          <w:szCs w:val="24"/>
        </w:rPr>
        <w:fldChar w:fldCharType="end"/>
      </w:r>
      <w:r w:rsidRPr="005B5E3A">
        <w:rPr>
          <w:color w:val="auto"/>
          <w:sz w:val="24"/>
          <w:szCs w:val="24"/>
        </w:rPr>
        <w:t xml:space="preserve">. Связь значений </w:t>
      </w:r>
      <w:proofErr w:type="spellStart"/>
      <w:r w:rsidRPr="005B5E3A">
        <w:rPr>
          <w:color w:val="auto"/>
          <w:sz w:val="24"/>
          <w:szCs w:val="24"/>
        </w:rPr>
        <w:t>пробит-функции</w:t>
      </w:r>
      <w:proofErr w:type="spellEnd"/>
      <w:r w:rsidRPr="005B5E3A">
        <w:rPr>
          <w:color w:val="auto"/>
          <w:sz w:val="24"/>
          <w:szCs w:val="24"/>
        </w:rPr>
        <w:t xml:space="preserve"> с вероятностью.</w:t>
      </w:r>
    </w:p>
    <w:tbl>
      <w:tblPr>
        <w:tblStyle w:val="a8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P, %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2,67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2,95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3,12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3,25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3,38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3,45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3,66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3,72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3,77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3,82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4,12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4,16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4,19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4,23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4,33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4,45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4,48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4,53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4,72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4,75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4,77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4,90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4,92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4,97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5,03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5,05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5,10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5,13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5,20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5,23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5,25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5,28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5,31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5,33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5,50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5,52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5,55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5,58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5,77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5,81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5,84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5,88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5,92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5,99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6,13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6,23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90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6,28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6,34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6,41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6,55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6,64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6,75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6,88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7,05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</w:tr>
      <w:tr w:rsidR="005B5E3A" w:rsidRPr="00212FE6" w:rsidTr="005E178D">
        <w:trPr>
          <w:jc w:val="center"/>
        </w:trPr>
        <w:tc>
          <w:tcPr>
            <w:tcW w:w="797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99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7,37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7,41</w:t>
            </w:r>
          </w:p>
        </w:tc>
        <w:tc>
          <w:tcPr>
            <w:tcW w:w="797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7,46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7,51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7,65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7,75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7,88</w:t>
            </w:r>
          </w:p>
        </w:tc>
        <w:tc>
          <w:tcPr>
            <w:tcW w:w="798" w:type="dxa"/>
          </w:tcPr>
          <w:p w:rsidR="005B5E3A" w:rsidRPr="00212FE6" w:rsidRDefault="005B5E3A" w:rsidP="005E178D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3,09</w:t>
            </w:r>
          </w:p>
        </w:tc>
      </w:tr>
    </w:tbl>
    <w:p w:rsidR="00032CF4" w:rsidRDefault="00032CF4" w:rsidP="00B96D35">
      <w:pPr>
        <w:pStyle w:val="af2"/>
        <w:ind w:firstLine="0"/>
      </w:pPr>
    </w:p>
    <w:p w:rsidR="009E469F" w:rsidRDefault="00032CF4" w:rsidP="005D1B43">
      <w:pPr>
        <w:pStyle w:val="1"/>
      </w:pPr>
      <w:r>
        <w:t>Приложение 2. Варианты заданий.</w:t>
      </w:r>
    </w:p>
    <w:p w:rsidR="005D1B43" w:rsidRPr="005D1B43" w:rsidRDefault="005D1B43" w:rsidP="005D1B43">
      <w:pPr>
        <w:pStyle w:val="a7"/>
        <w:keepNext/>
        <w:rPr>
          <w:color w:val="auto"/>
          <w:sz w:val="24"/>
          <w:szCs w:val="24"/>
        </w:rPr>
      </w:pPr>
      <w:r w:rsidRPr="005D1B43">
        <w:rPr>
          <w:color w:val="auto"/>
          <w:sz w:val="24"/>
          <w:szCs w:val="24"/>
        </w:rPr>
        <w:t xml:space="preserve">Таблица </w:t>
      </w:r>
      <w:r w:rsidRPr="005D1B43">
        <w:rPr>
          <w:color w:val="auto"/>
          <w:sz w:val="24"/>
          <w:szCs w:val="24"/>
        </w:rPr>
        <w:fldChar w:fldCharType="begin"/>
      </w:r>
      <w:r w:rsidRPr="005D1B43">
        <w:rPr>
          <w:color w:val="auto"/>
          <w:sz w:val="24"/>
          <w:szCs w:val="24"/>
        </w:rPr>
        <w:instrText xml:space="preserve"> SEQ Таблица \* ARABIC </w:instrText>
      </w:r>
      <w:r w:rsidRPr="005D1B43">
        <w:rPr>
          <w:color w:val="auto"/>
          <w:sz w:val="24"/>
          <w:szCs w:val="24"/>
        </w:rPr>
        <w:fldChar w:fldCharType="separate"/>
      </w:r>
      <w:r w:rsidR="00E517C2">
        <w:rPr>
          <w:noProof/>
          <w:color w:val="auto"/>
          <w:sz w:val="24"/>
          <w:szCs w:val="24"/>
        </w:rPr>
        <w:t>3</w:t>
      </w:r>
      <w:r w:rsidRPr="005D1B43">
        <w:rPr>
          <w:color w:val="auto"/>
          <w:sz w:val="24"/>
          <w:szCs w:val="24"/>
        </w:rPr>
        <w:fldChar w:fldCharType="end"/>
      </w:r>
      <w:r w:rsidRPr="005D1B43">
        <w:rPr>
          <w:color w:val="auto"/>
          <w:sz w:val="24"/>
          <w:szCs w:val="24"/>
        </w:rPr>
        <w:t>. Первая цифра варианта. Выбор горючего.</w:t>
      </w:r>
    </w:p>
    <w:tbl>
      <w:tblPr>
        <w:tblStyle w:val="a8"/>
        <w:tblW w:w="0" w:type="auto"/>
        <w:tblLook w:val="04A0"/>
      </w:tblPr>
      <w:tblGrid>
        <w:gridCol w:w="980"/>
        <w:gridCol w:w="836"/>
        <w:gridCol w:w="835"/>
        <w:gridCol w:w="862"/>
        <w:gridCol w:w="912"/>
        <w:gridCol w:w="850"/>
        <w:gridCol w:w="836"/>
        <w:gridCol w:w="835"/>
        <w:gridCol w:w="862"/>
        <w:gridCol w:w="912"/>
        <w:gridCol w:w="851"/>
      </w:tblGrid>
      <w:tr w:rsidR="005D1B43" w:rsidTr="005D1B43">
        <w:tc>
          <w:tcPr>
            <w:tcW w:w="980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Первая цифра варианта</w:t>
            </w:r>
          </w:p>
        </w:tc>
        <w:tc>
          <w:tcPr>
            <w:tcW w:w="836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B43" w:rsidTr="005D1B43">
        <w:tc>
          <w:tcPr>
            <w:tcW w:w="980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Гоючее</w:t>
            </w:r>
            <w:proofErr w:type="spellEnd"/>
          </w:p>
        </w:tc>
        <w:tc>
          <w:tcPr>
            <w:tcW w:w="836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СПГ</w:t>
            </w:r>
          </w:p>
        </w:tc>
        <w:tc>
          <w:tcPr>
            <w:tcW w:w="835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СУГ</w:t>
            </w:r>
          </w:p>
        </w:tc>
        <w:tc>
          <w:tcPr>
            <w:tcW w:w="86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91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. топливо</w:t>
            </w:r>
            <w:proofErr w:type="gramEnd"/>
          </w:p>
        </w:tc>
        <w:tc>
          <w:tcPr>
            <w:tcW w:w="850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836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СПГ</w:t>
            </w:r>
          </w:p>
        </w:tc>
        <w:tc>
          <w:tcPr>
            <w:tcW w:w="835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СУГ</w:t>
            </w:r>
          </w:p>
        </w:tc>
        <w:tc>
          <w:tcPr>
            <w:tcW w:w="86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912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. топливо</w:t>
            </w:r>
            <w:proofErr w:type="gramEnd"/>
          </w:p>
        </w:tc>
        <w:tc>
          <w:tcPr>
            <w:tcW w:w="851" w:type="dxa"/>
          </w:tcPr>
          <w:p w:rsidR="005D1B43" w:rsidRPr="005D1B43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B43">
              <w:rPr>
                <w:rFonts w:ascii="Times New Roman" w:hAnsi="Times New Roman" w:cs="Times New Roman"/>
                <w:sz w:val="20"/>
                <w:szCs w:val="20"/>
              </w:rPr>
              <w:t>нефть</w:t>
            </w:r>
          </w:p>
        </w:tc>
      </w:tr>
    </w:tbl>
    <w:p w:rsidR="005D1B43" w:rsidRDefault="005D1B43" w:rsidP="005D1B43"/>
    <w:p w:rsidR="00E517C2" w:rsidRPr="00E517C2" w:rsidRDefault="00E517C2" w:rsidP="00E517C2">
      <w:r w:rsidRPr="00E517C2">
        <w:t xml:space="preserve">Таблица </w:t>
      </w:r>
      <w:fldSimple w:instr=" SEQ Таблица \* ARABIC ">
        <w:r w:rsidRPr="00E517C2">
          <w:rPr>
            <w:noProof/>
          </w:rPr>
          <w:t>4</w:t>
        </w:r>
      </w:fldSimple>
      <w:r w:rsidRPr="00E517C2">
        <w:t>. Вторая цифра варианта. Площадь пожара.</w:t>
      </w:r>
    </w:p>
    <w:tbl>
      <w:tblPr>
        <w:tblStyle w:val="a8"/>
        <w:tblW w:w="0" w:type="auto"/>
        <w:tblLook w:val="04A0"/>
      </w:tblPr>
      <w:tblGrid>
        <w:gridCol w:w="996"/>
        <w:gridCol w:w="854"/>
        <w:gridCol w:w="857"/>
        <w:gridCol w:w="857"/>
        <w:gridCol w:w="858"/>
        <w:gridCol w:w="858"/>
        <w:gridCol w:w="858"/>
        <w:gridCol w:w="858"/>
        <w:gridCol w:w="858"/>
        <w:gridCol w:w="858"/>
        <w:gridCol w:w="859"/>
      </w:tblGrid>
      <w:tr w:rsidR="005D1B43" w:rsidTr="00E517C2">
        <w:tc>
          <w:tcPr>
            <w:tcW w:w="996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Вторая цифра варианта</w:t>
            </w:r>
          </w:p>
        </w:tc>
        <w:tc>
          <w:tcPr>
            <w:tcW w:w="854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B43" w:rsidTr="00E517C2">
        <w:tc>
          <w:tcPr>
            <w:tcW w:w="996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Площадь пролива</w:t>
            </w:r>
          </w:p>
        </w:tc>
        <w:tc>
          <w:tcPr>
            <w:tcW w:w="854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8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9" w:type="dxa"/>
          </w:tcPr>
          <w:p w:rsidR="005D1B43" w:rsidRPr="00E517C2" w:rsidRDefault="005D1B43" w:rsidP="005D1B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5D1B43" w:rsidRPr="005D1B43" w:rsidRDefault="005D1B43" w:rsidP="005D1B43"/>
    <w:sectPr w:rsidR="005D1B43" w:rsidRPr="005D1B43" w:rsidSect="00A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C1" w:rsidRDefault="00D454C1" w:rsidP="0057185E">
      <w:pPr>
        <w:spacing w:line="240" w:lineRule="auto"/>
      </w:pPr>
      <w:r>
        <w:separator/>
      </w:r>
    </w:p>
  </w:endnote>
  <w:endnote w:type="continuationSeparator" w:id="0">
    <w:p w:rsidR="00D454C1" w:rsidRDefault="00D454C1" w:rsidP="0057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C1" w:rsidRDefault="00D454C1" w:rsidP="0057185E">
      <w:pPr>
        <w:spacing w:line="240" w:lineRule="auto"/>
      </w:pPr>
      <w:r>
        <w:separator/>
      </w:r>
    </w:p>
  </w:footnote>
  <w:footnote w:type="continuationSeparator" w:id="0">
    <w:p w:rsidR="00D454C1" w:rsidRDefault="00D454C1" w:rsidP="00571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806"/>
    <w:multiLevelType w:val="hybridMultilevel"/>
    <w:tmpl w:val="6C009EB6"/>
    <w:lvl w:ilvl="0" w:tplc="9D044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E1DB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F64B1"/>
    <w:multiLevelType w:val="hybridMultilevel"/>
    <w:tmpl w:val="91643F4E"/>
    <w:lvl w:ilvl="0" w:tplc="000E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A02C5"/>
    <w:multiLevelType w:val="hybridMultilevel"/>
    <w:tmpl w:val="BDD8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215E03"/>
    <w:multiLevelType w:val="hybridMultilevel"/>
    <w:tmpl w:val="12D855CA"/>
    <w:lvl w:ilvl="0" w:tplc="458223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D21F0"/>
    <w:rsid w:val="000319ED"/>
    <w:rsid w:val="00032CF4"/>
    <w:rsid w:val="00042D84"/>
    <w:rsid w:val="000B38A2"/>
    <w:rsid w:val="000F288A"/>
    <w:rsid w:val="001250BF"/>
    <w:rsid w:val="00151BA9"/>
    <w:rsid w:val="00152B22"/>
    <w:rsid w:val="001878F1"/>
    <w:rsid w:val="001D3BF0"/>
    <w:rsid w:val="002110CD"/>
    <w:rsid w:val="00212FE6"/>
    <w:rsid w:val="00231944"/>
    <w:rsid w:val="00237320"/>
    <w:rsid w:val="002700DF"/>
    <w:rsid w:val="0031576A"/>
    <w:rsid w:val="00323326"/>
    <w:rsid w:val="003461ED"/>
    <w:rsid w:val="0035050B"/>
    <w:rsid w:val="00396EEF"/>
    <w:rsid w:val="0041736F"/>
    <w:rsid w:val="0046444F"/>
    <w:rsid w:val="0046471C"/>
    <w:rsid w:val="004656CA"/>
    <w:rsid w:val="00483C4A"/>
    <w:rsid w:val="004908A5"/>
    <w:rsid w:val="004E2143"/>
    <w:rsid w:val="005317C2"/>
    <w:rsid w:val="0054558D"/>
    <w:rsid w:val="0057185E"/>
    <w:rsid w:val="00586326"/>
    <w:rsid w:val="005A2182"/>
    <w:rsid w:val="005B5E3A"/>
    <w:rsid w:val="005C552A"/>
    <w:rsid w:val="005D1B43"/>
    <w:rsid w:val="005E178D"/>
    <w:rsid w:val="00604858"/>
    <w:rsid w:val="00651EBD"/>
    <w:rsid w:val="00667119"/>
    <w:rsid w:val="00681725"/>
    <w:rsid w:val="00695702"/>
    <w:rsid w:val="006C5364"/>
    <w:rsid w:val="006D7DF1"/>
    <w:rsid w:val="006E38F8"/>
    <w:rsid w:val="00702F23"/>
    <w:rsid w:val="00766647"/>
    <w:rsid w:val="007809E8"/>
    <w:rsid w:val="00781707"/>
    <w:rsid w:val="007C1412"/>
    <w:rsid w:val="007C79A8"/>
    <w:rsid w:val="007E116C"/>
    <w:rsid w:val="007F0C08"/>
    <w:rsid w:val="00803765"/>
    <w:rsid w:val="008A6EE0"/>
    <w:rsid w:val="008D21F0"/>
    <w:rsid w:val="008E0BB0"/>
    <w:rsid w:val="00927EBC"/>
    <w:rsid w:val="009422CA"/>
    <w:rsid w:val="00950382"/>
    <w:rsid w:val="009675D9"/>
    <w:rsid w:val="009C5A99"/>
    <w:rsid w:val="009E469F"/>
    <w:rsid w:val="00A1104F"/>
    <w:rsid w:val="00A13489"/>
    <w:rsid w:val="00A34D1E"/>
    <w:rsid w:val="00A37A86"/>
    <w:rsid w:val="00A458C3"/>
    <w:rsid w:val="00A76CC6"/>
    <w:rsid w:val="00A82561"/>
    <w:rsid w:val="00A973F5"/>
    <w:rsid w:val="00A97874"/>
    <w:rsid w:val="00AE149E"/>
    <w:rsid w:val="00B007FF"/>
    <w:rsid w:val="00B304F3"/>
    <w:rsid w:val="00B32BB2"/>
    <w:rsid w:val="00B92B98"/>
    <w:rsid w:val="00B96D35"/>
    <w:rsid w:val="00BB4C5F"/>
    <w:rsid w:val="00BE39E9"/>
    <w:rsid w:val="00BF31DF"/>
    <w:rsid w:val="00BF38A1"/>
    <w:rsid w:val="00BF7679"/>
    <w:rsid w:val="00C07597"/>
    <w:rsid w:val="00C310C3"/>
    <w:rsid w:val="00C323B0"/>
    <w:rsid w:val="00C474F9"/>
    <w:rsid w:val="00C966B9"/>
    <w:rsid w:val="00CA21A8"/>
    <w:rsid w:val="00CD3E32"/>
    <w:rsid w:val="00CF161A"/>
    <w:rsid w:val="00D15B28"/>
    <w:rsid w:val="00D454C1"/>
    <w:rsid w:val="00D56FA3"/>
    <w:rsid w:val="00D64AAC"/>
    <w:rsid w:val="00D93BA4"/>
    <w:rsid w:val="00DA6288"/>
    <w:rsid w:val="00DC1CC1"/>
    <w:rsid w:val="00DD0A35"/>
    <w:rsid w:val="00DD1C8C"/>
    <w:rsid w:val="00DD211E"/>
    <w:rsid w:val="00DD3D64"/>
    <w:rsid w:val="00DE1ABD"/>
    <w:rsid w:val="00DF19AC"/>
    <w:rsid w:val="00DF4157"/>
    <w:rsid w:val="00E315DF"/>
    <w:rsid w:val="00E517C2"/>
    <w:rsid w:val="00E77B2A"/>
    <w:rsid w:val="00EB5C50"/>
    <w:rsid w:val="00F0105D"/>
    <w:rsid w:val="00F0443C"/>
    <w:rsid w:val="00F213F7"/>
    <w:rsid w:val="00F24D7B"/>
    <w:rsid w:val="00F4743F"/>
    <w:rsid w:val="00F55999"/>
    <w:rsid w:val="00F94D99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9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21F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1F0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0B38A2"/>
    <w:pPr>
      <w:ind w:left="720"/>
      <w:contextualSpacing/>
    </w:pPr>
  </w:style>
  <w:style w:type="paragraph" w:styleId="a4">
    <w:name w:val="Body Text"/>
    <w:basedOn w:val="a"/>
    <w:link w:val="a5"/>
    <w:rsid w:val="0054558D"/>
    <w:pPr>
      <w:pBdr>
        <w:bottom w:val="single" w:sz="6" w:space="1" w:color="auto"/>
      </w:pBdr>
      <w:ind w:firstLine="56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5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MTEquationSection">
    <w:name w:val="MTEquationSection"/>
    <w:basedOn w:val="a0"/>
    <w:rsid w:val="00D64AAC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D64AA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MTDisplayEquation0">
    <w:name w:val="MTDisplayEquation Знак"/>
    <w:basedOn w:val="a0"/>
    <w:link w:val="MTDisplayEquation"/>
    <w:rsid w:val="00D64AAC"/>
    <w:rPr>
      <w:rFonts w:ascii="Calibri" w:eastAsia="Calibri" w:hAnsi="Calibri" w:cs="Times New Roman"/>
      <w:sz w:val="24"/>
    </w:rPr>
  </w:style>
  <w:style w:type="paragraph" w:customStyle="1" w:styleId="a6">
    <w:name w:val="Заголовок списка"/>
    <w:basedOn w:val="6"/>
    <w:next w:val="a"/>
    <w:rsid w:val="00C07597"/>
    <w:pPr>
      <w:keepLines w:val="0"/>
      <w:autoSpaceDE w:val="0"/>
      <w:autoSpaceDN w:val="0"/>
      <w:spacing w:before="48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75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caption"/>
    <w:basedOn w:val="a"/>
    <w:next w:val="a"/>
    <w:uiPriority w:val="35"/>
    <w:unhideWhenUsed/>
    <w:qFormat/>
    <w:rsid w:val="00C075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A1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85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8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85E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56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9C5A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5A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A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28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A6288"/>
    <w:pPr>
      <w:spacing w:after="0" w:line="240" w:lineRule="auto"/>
      <w:ind w:firstLine="709"/>
      <w:jc w:val="both"/>
    </w:pPr>
    <w:rPr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E32"/>
    <w:pPr>
      <w:spacing w:before="480" w:line="276" w:lineRule="auto"/>
      <w:ind w:firstLine="0"/>
      <w:jc w:val="left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D3E3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Лабораторная работа № 4 Расчёт интенсивности теплового излучения при пожарах про</vt:lpstr>
      <vt:lpstr>Приложение 1. Справочные материалы.</vt:lpstr>
      <vt:lpstr>Приложение 2. Варианты заданий.</vt:lpstr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11</cp:revision>
  <cp:lastPrinted>2012-04-09T12:52:00Z</cp:lastPrinted>
  <dcterms:created xsi:type="dcterms:W3CDTF">2012-05-10T07:44:00Z</dcterms:created>
  <dcterms:modified xsi:type="dcterms:W3CDTF">2012-06-05T10:40:00Z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  <property fmtid="{D5CDD505-2E9C-101B-9397-08002B2CF9AE}" pid="5" name="MTEquationSection">
    <vt:lpwstr>1</vt:lpwstr>
  </property>
</Properties>
</file>