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F6" w:rsidRDefault="005B0460" w:rsidP="00CA15F6">
      <w:pPr>
        <w:pStyle w:val="1"/>
      </w:pPr>
      <w:r>
        <w:fldChar w:fldCharType="begin"/>
      </w:r>
      <w:r w:rsidR="00D64AAC">
        <w:instrText xml:space="preserve"> MACROBUTTON MTEditEquationSection2 </w:instrText>
      </w:r>
      <w:r w:rsidR="00D64AAC" w:rsidRPr="00D64AAC">
        <w:rPr>
          <w:rStyle w:val="MTEquationSection"/>
        </w:rPr>
        <w:instrText>Equation Chapter 1 Section 1</w:instrText>
      </w:r>
      <w:r>
        <w:fldChar w:fldCharType="begin"/>
      </w:r>
      <w:r w:rsidR="00D64AAC">
        <w:instrText xml:space="preserve"> SEQ MTEqn \r \h \* MERGEFORMAT </w:instrText>
      </w:r>
      <w:r>
        <w:fldChar w:fldCharType="end"/>
      </w:r>
      <w:r>
        <w:fldChar w:fldCharType="begin"/>
      </w:r>
      <w:r w:rsidR="00D64AAC">
        <w:instrText xml:space="preserve"> SEQ MTSec \r 1 \h \* MERGEFORMAT </w:instrText>
      </w:r>
      <w:r>
        <w:fldChar w:fldCharType="end"/>
      </w:r>
      <w:r>
        <w:fldChar w:fldCharType="begin"/>
      </w:r>
      <w:r w:rsidR="00D64AAC">
        <w:instrText xml:space="preserve"> SEQ MTChap \r 1 \h \* MERGEFORMAT </w:instrText>
      </w:r>
      <w:r>
        <w:fldChar w:fldCharType="end"/>
      </w:r>
      <w:r>
        <w:fldChar w:fldCharType="end"/>
      </w:r>
      <w:r w:rsidR="008D21F0" w:rsidRPr="00CA15F6">
        <w:t>Лабораторная работа №</w:t>
      </w:r>
      <w:r w:rsidR="00CA15F6" w:rsidRPr="00CA15F6">
        <w:t xml:space="preserve">  5</w:t>
      </w:r>
      <w:r w:rsidR="00CA15F6">
        <w:t xml:space="preserve"> Оценка последствий объёмных взрывов топливно-воздушных смесей</w:t>
      </w:r>
      <w:r w:rsidR="003E1809">
        <w:t>.</w:t>
      </w:r>
    </w:p>
    <w:p w:rsidR="00CA15F6" w:rsidRDefault="00CA15F6" w:rsidP="00CA15F6">
      <w:r w:rsidRPr="00152B22">
        <w:rPr>
          <w:u w:val="single"/>
        </w:rPr>
        <w:t>Цель работы</w:t>
      </w:r>
      <w:r>
        <w:t xml:space="preserve">: </w:t>
      </w:r>
      <w:proofErr w:type="gramStart"/>
      <w:r>
        <w:t>Научиться расчётным путём определять</w:t>
      </w:r>
      <w:proofErr w:type="gramEnd"/>
      <w:r>
        <w:t xml:space="preserve"> последствия объёмных взрывов топливно-воздушных смесей, возникающих при распылении органических то</w:t>
      </w:r>
      <w:r>
        <w:t>п</w:t>
      </w:r>
      <w:r>
        <w:t>лив.</w:t>
      </w:r>
    </w:p>
    <w:p w:rsidR="002C4EA9" w:rsidRDefault="002C4EA9" w:rsidP="002C4EA9">
      <w:r w:rsidRPr="00396EEF">
        <w:rPr>
          <w:u w:val="single"/>
        </w:rPr>
        <w:t>Теоретическая часть</w:t>
      </w:r>
      <w:r>
        <w:t xml:space="preserve">: </w:t>
      </w:r>
    </w:p>
    <w:p w:rsidR="002C4EA9" w:rsidRDefault="003E1809" w:rsidP="003E1809">
      <w:pPr>
        <w:pStyle w:val="a3"/>
        <w:numPr>
          <w:ilvl w:val="0"/>
          <w:numId w:val="1"/>
        </w:numPr>
        <w:tabs>
          <w:tab w:val="left" w:pos="993"/>
        </w:tabs>
        <w:ind w:left="1134" w:hanging="425"/>
      </w:pPr>
      <w:r>
        <w:t>Дайте определение объёмного взрыва.</w:t>
      </w:r>
    </w:p>
    <w:p w:rsidR="002C4EA9" w:rsidRDefault="003E1809" w:rsidP="003E1809">
      <w:pPr>
        <w:pStyle w:val="a3"/>
        <w:numPr>
          <w:ilvl w:val="0"/>
          <w:numId w:val="1"/>
        </w:numPr>
        <w:tabs>
          <w:tab w:val="left" w:pos="993"/>
        </w:tabs>
        <w:ind w:left="1134" w:hanging="425"/>
      </w:pPr>
      <w:r>
        <w:t xml:space="preserve">Сформулируйте различие детонационного и </w:t>
      </w:r>
      <w:proofErr w:type="spellStart"/>
      <w:r>
        <w:t>дефлаграционого</w:t>
      </w:r>
      <w:proofErr w:type="spellEnd"/>
      <w:r>
        <w:t xml:space="preserve"> горения.</w:t>
      </w:r>
    </w:p>
    <w:p w:rsidR="002C4EA9" w:rsidRDefault="003E1809" w:rsidP="003E1809">
      <w:pPr>
        <w:pStyle w:val="a3"/>
        <w:numPr>
          <w:ilvl w:val="0"/>
          <w:numId w:val="1"/>
        </w:numPr>
        <w:tabs>
          <w:tab w:val="left" w:pos="993"/>
        </w:tabs>
        <w:ind w:left="1134" w:hanging="425"/>
      </w:pPr>
      <w:r>
        <w:t>Изобразите профиль ударной волны и её основные параметры.</w:t>
      </w:r>
    </w:p>
    <w:p w:rsidR="003E1809" w:rsidRDefault="003E1809" w:rsidP="003E1809">
      <w:pPr>
        <w:rPr>
          <w:u w:val="single"/>
        </w:rPr>
      </w:pPr>
      <w:r w:rsidRPr="003E1809">
        <w:rPr>
          <w:u w:val="single"/>
        </w:rPr>
        <w:t>Ход работы</w:t>
      </w:r>
    </w:p>
    <w:p w:rsidR="00BA26FE" w:rsidRDefault="00BA26FE" w:rsidP="003E1809">
      <w:r w:rsidRPr="00BA26FE">
        <w:t>1.Определение основных параметров взрыва ТВС</w:t>
      </w:r>
      <w:r>
        <w:t>.</w:t>
      </w:r>
    </w:p>
    <w:p w:rsidR="00BA26FE" w:rsidRDefault="00BA26FE" w:rsidP="003E1809">
      <w:r>
        <w:t>Рассчитываем стехиометрический коэффициент кислорода в реакции горения</w:t>
      </w:r>
    </w:p>
    <w:p w:rsidR="00BA26FE" w:rsidRDefault="00BA26FE" w:rsidP="00BA26FE">
      <w:pPr>
        <w:pStyle w:val="MTDisplayEquation"/>
      </w:pPr>
      <w:r>
        <w:tab/>
      </w:r>
      <w:r w:rsidRPr="00BA26FE">
        <w:rPr>
          <w:position w:val="-24"/>
        </w:rPr>
        <w:object w:dxaOrig="2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0.85pt" o:ole="">
            <v:imagedata r:id="rId7" o:title=""/>
          </v:shape>
          <o:OLEObject Type="Embed" ProgID="Equation.DSMT4" ShapeID="_x0000_i1025" DrawAspect="Content" ObjectID="_1469365447" r:id="rId8"/>
        </w:object>
      </w:r>
      <w:r>
        <w:t>.</w: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bookmarkStart w:id="0" w:name="ZEqnNum953985"/>
      <w:r>
        <w:instrText>(</w:instrText>
      </w:r>
      <w:fldSimple w:instr=" SEQ MTSec \c \* Arabic \* MERGEFORMAT ">
        <w:r w:rsidR="000A1A65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1</w:instrText>
        </w:r>
      </w:fldSimple>
      <w:r>
        <w:instrText>)</w:instrText>
      </w:r>
      <w:bookmarkEnd w:id="0"/>
      <w:r w:rsidR="005B0460">
        <w:fldChar w:fldCharType="end"/>
      </w:r>
    </w:p>
    <w:p w:rsidR="00BA26FE" w:rsidRDefault="00BA26FE" w:rsidP="00BA26FE">
      <w:pPr>
        <w:pStyle w:val="MTDisplayEquation"/>
        <w:ind w:firstLine="0"/>
      </w:pPr>
      <w:r>
        <w:t>Определяем стехиометрическую концентрацию горючего в воздухе (</w:t>
      </w:r>
      <w:proofErr w:type="gramStart"/>
      <w:r>
        <w:t>кг</w:t>
      </w:r>
      <w:proofErr w:type="gramEnd"/>
      <w:r>
        <w:t>/м</w:t>
      </w:r>
      <w:r>
        <w:rPr>
          <w:vertAlign w:val="superscript"/>
        </w:rPr>
        <w:t>3</w:t>
      </w:r>
      <w:r>
        <w:t>) по формуле</w:t>
      </w:r>
    </w:p>
    <w:p w:rsidR="00BA26FE" w:rsidRDefault="00BA26FE" w:rsidP="00BA26FE">
      <w:pPr>
        <w:pStyle w:val="MTDisplayEquation"/>
      </w:pPr>
      <w:r>
        <w:tab/>
      </w:r>
      <w:r w:rsidRPr="00BA26FE">
        <w:rPr>
          <w:position w:val="-28"/>
        </w:rPr>
        <w:object w:dxaOrig="2100" w:dyaOrig="660">
          <v:shape id="_x0000_i1026" type="#_x0000_t75" style="width:105.2pt;height:33.2pt" o:ole="">
            <v:imagedata r:id="rId9" o:title=""/>
          </v:shape>
          <o:OLEObject Type="Embed" ProgID="Equation.DSMT4" ShapeID="_x0000_i1026" DrawAspect="Content" ObjectID="_1469365448" r:id="rId10"/>
        </w:object>
      </w:r>
      <w:r>
        <w:t>,</w: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2</w:instrText>
        </w:r>
      </w:fldSimple>
      <w:r>
        <w:instrText>)</w:instrText>
      </w:r>
      <w:r w:rsidR="005B0460">
        <w:fldChar w:fldCharType="end"/>
      </w:r>
    </w:p>
    <w:p w:rsidR="008409CB" w:rsidRDefault="00BA26FE" w:rsidP="008409CB">
      <w:pPr>
        <w:ind w:firstLine="0"/>
      </w:pPr>
      <w:r>
        <w:t xml:space="preserve">где </w:t>
      </w:r>
      <w:r w:rsidRPr="00BA26FE">
        <w:rPr>
          <w:position w:val="-12"/>
        </w:rPr>
        <w:object w:dxaOrig="380" w:dyaOrig="360">
          <v:shape id="_x0000_i1027" type="#_x0000_t75" style="width:19.15pt;height:18.25pt" o:ole="">
            <v:imagedata r:id="rId11" o:title=""/>
          </v:shape>
          <o:OLEObject Type="Embed" ProgID="Equation.DSMT4" ShapeID="_x0000_i1027" DrawAspect="Content" ObjectID="_1469365449" r:id="rId12"/>
        </w:object>
      </w:r>
      <w:r>
        <w:t xml:space="preserve"> - молярная масса горючего, </w:t>
      </w:r>
      <w:proofErr w:type="gramStart"/>
      <w:r>
        <w:t>кг</w:t>
      </w:r>
      <w:proofErr w:type="gramEnd"/>
      <w:r>
        <w:t>/</w:t>
      </w:r>
      <w:proofErr w:type="spellStart"/>
      <w:r>
        <w:t>кмоль</w:t>
      </w:r>
      <w:proofErr w:type="spellEnd"/>
      <w:r>
        <w:t xml:space="preserve">. </w:t>
      </w:r>
      <w:proofErr w:type="gramStart"/>
      <w:r>
        <w:t xml:space="preserve">Эффективный </w:t>
      </w:r>
      <w:proofErr w:type="spellStart"/>
      <w:r>
        <w:t>энергозапас</w:t>
      </w:r>
      <w:proofErr w:type="spellEnd"/>
      <w:r>
        <w:t xml:space="preserve"> горючей смеси определяется в зав</w:t>
      </w:r>
      <w:r w:rsidR="008409CB">
        <w:t>исимости от того является смесь «богатой» горючим (концентрация горючего больше стехиометрической) или «бедной» (концентрация горючего меньше ст</w:t>
      </w:r>
      <w:r w:rsidR="008409CB">
        <w:t>е</w:t>
      </w:r>
      <w:r w:rsidR="008409CB">
        <w:t>хиометрической</w:t>
      </w:r>
      <w:proofErr w:type="gramEnd"/>
    </w:p>
    <w:p w:rsidR="008409CB" w:rsidRPr="008409CB" w:rsidRDefault="008409CB" w:rsidP="008409CB">
      <w:pPr>
        <w:pStyle w:val="MTDisplayEquation"/>
      </w:pPr>
      <w:r>
        <w:tab/>
      </w:r>
      <w:r w:rsidRPr="008409CB">
        <w:rPr>
          <w:position w:val="-12"/>
        </w:rPr>
        <w:object w:dxaOrig="980" w:dyaOrig="360">
          <v:shape id="_x0000_i1028" type="#_x0000_t75" style="width:49.1pt;height:18.25pt" o:ole="">
            <v:imagedata r:id="rId13" o:title=""/>
          </v:shape>
          <o:OLEObject Type="Embed" ProgID="Equation.DSMT4" ShapeID="_x0000_i1028" DrawAspect="Content" ObjectID="_1469365450" r:id="rId14"/>
        </w:object>
      </w:r>
      <w:r>
        <w:t xml:space="preserve">если </w:t>
      </w:r>
      <w:r w:rsidRPr="008409CB">
        <w:rPr>
          <w:position w:val="-12"/>
        </w:rPr>
        <w:object w:dxaOrig="740" w:dyaOrig="360">
          <v:shape id="_x0000_i1029" type="#_x0000_t75" style="width:36.95pt;height:18.25pt" o:ole="">
            <v:imagedata r:id="rId15" o:title=""/>
          </v:shape>
          <o:OLEObject Type="Embed" ProgID="Equation.DSMT4" ShapeID="_x0000_i1029" DrawAspect="Content" ObjectID="_1469365451" r:id="rId16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bookmarkStart w:id="1" w:name="ZEqnNum304136"/>
      <w:r>
        <w:instrText>(</w:instrText>
      </w:r>
      <w:fldSimple w:instr=" SEQ MTSec \c \* Arabic \* MERGEFORMAT ">
        <w:r w:rsidR="000A1A65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3</w:instrText>
        </w:r>
      </w:fldSimple>
      <w:r>
        <w:instrText>)</w:instrText>
      </w:r>
      <w:bookmarkEnd w:id="1"/>
      <w:r w:rsidR="005B0460">
        <w:fldChar w:fldCharType="end"/>
      </w:r>
    </w:p>
    <w:p w:rsidR="008409CB" w:rsidRDefault="008409CB" w:rsidP="00BA26FE">
      <w:pPr>
        <w:ind w:firstLine="0"/>
      </w:pPr>
      <w:r>
        <w:t>или</w:t>
      </w:r>
    </w:p>
    <w:p w:rsidR="008409CB" w:rsidRDefault="008409CB" w:rsidP="008409CB">
      <w:pPr>
        <w:pStyle w:val="MTDisplayEquation"/>
      </w:pPr>
      <w:r>
        <w:tab/>
      </w:r>
      <w:r w:rsidR="007B035D" w:rsidRPr="008409CB">
        <w:rPr>
          <w:position w:val="-24"/>
        </w:rPr>
        <w:object w:dxaOrig="1340" w:dyaOrig="620">
          <v:shape id="_x0000_i1030" type="#_x0000_t75" style="width:66.85pt;height:30.85pt" o:ole="">
            <v:imagedata r:id="rId17" o:title=""/>
          </v:shape>
          <o:OLEObject Type="Embed" ProgID="Equation.DSMT4" ShapeID="_x0000_i1030" DrawAspect="Content" ObjectID="_1469365452" r:id="rId18"/>
        </w:object>
      </w:r>
      <w:r w:rsidR="007B035D">
        <w:t xml:space="preserve">, если </w:t>
      </w:r>
      <w:r w:rsidR="007B035D" w:rsidRPr="007B035D">
        <w:rPr>
          <w:position w:val="-12"/>
        </w:rPr>
        <w:object w:dxaOrig="740" w:dyaOrig="360">
          <v:shape id="_x0000_i1031" type="#_x0000_t75" style="width:36.95pt;height:18.25pt" o:ole="">
            <v:imagedata r:id="rId19" o:title=""/>
          </v:shape>
          <o:OLEObject Type="Embed" ProgID="Equation.DSMT4" ShapeID="_x0000_i1031" DrawAspect="Content" ObjectID="_1469365453" r:id="rId20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bookmarkStart w:id="2" w:name="ZEqnNum847859"/>
      <w:r>
        <w:instrText>(</w:instrText>
      </w:r>
      <w:fldSimple w:instr=" SEQ MTSec \c \* Arabic \* MERGEFORMAT ">
        <w:r w:rsidR="000A1A65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4</w:instrText>
        </w:r>
      </w:fldSimple>
      <w:r>
        <w:instrText>)</w:instrText>
      </w:r>
      <w:bookmarkEnd w:id="2"/>
      <w:r w:rsidR="005B0460">
        <w:fldChar w:fldCharType="end"/>
      </w:r>
    </w:p>
    <w:p w:rsidR="000A1A65" w:rsidRDefault="008409CB" w:rsidP="00BA26FE">
      <w:pPr>
        <w:ind w:firstLine="0"/>
      </w:pPr>
      <w:r>
        <w:t xml:space="preserve">Здесь </w:t>
      </w:r>
      <w:r w:rsidRPr="008409CB">
        <w:rPr>
          <w:position w:val="-4"/>
        </w:rPr>
        <w:object w:dxaOrig="320" w:dyaOrig="260">
          <v:shape id="_x0000_i1032" type="#_x0000_t75" style="width:15.9pt;height:13.1pt" o:ole="">
            <v:imagedata r:id="rId21" o:title=""/>
          </v:shape>
          <o:OLEObject Type="Embed" ProgID="Equation.DSMT4" ShapeID="_x0000_i1032" DrawAspect="Content" ObjectID="_1469365454" r:id="rId22"/>
        </w:object>
      </w:r>
      <w:r>
        <w:t xml:space="preserve">- масса попавшего в атмосферу горючего, </w:t>
      </w:r>
      <w:r w:rsidRPr="008409CB">
        <w:rPr>
          <w:position w:val="-6"/>
        </w:rPr>
        <w:object w:dxaOrig="200" w:dyaOrig="279">
          <v:shape id="_x0000_i1033" type="#_x0000_t75" style="width:9.8pt;height:14.05pt" o:ole="">
            <v:imagedata r:id="rId23" o:title=""/>
          </v:shape>
          <o:OLEObject Type="Embed" ProgID="Equation.DSMT4" ShapeID="_x0000_i1033" DrawAspect="Content" ObjectID="_1469365455" r:id="rId24"/>
        </w:object>
      </w:r>
      <w:r>
        <w:t>- коэффициент, равный 1, если взрыв воздушный и 2, если наземный.</w:t>
      </w:r>
    </w:p>
    <w:p w:rsidR="000A1A65" w:rsidRDefault="000A1A65" w:rsidP="000A1A65">
      <w:r>
        <w:t xml:space="preserve">Теплота сгорания горючего газа </w:t>
      </w:r>
      <w:proofErr w:type="gramStart"/>
      <w:r>
        <w:rPr>
          <w:i/>
          <w:lang w:val="en-US"/>
        </w:rPr>
        <w:t>q</w:t>
      </w:r>
      <w:proofErr w:type="gramEnd"/>
      <w:r>
        <w:rPr>
          <w:i/>
          <w:vertAlign w:val="subscript"/>
        </w:rPr>
        <w:t>г</w:t>
      </w:r>
      <w:r>
        <w:t xml:space="preserve"> в ТВС берется из справочных данных или оцен</w:t>
      </w:r>
      <w:r>
        <w:t>и</w:t>
      </w:r>
      <w:r>
        <w:t>вается по формуле</w:t>
      </w:r>
      <w:r w:rsidR="00F30226">
        <w:t xml:space="preserve"> (в МДж/кг)</w:t>
      </w:r>
    </w:p>
    <w:p w:rsidR="000A1A65" w:rsidRDefault="000A1A65" w:rsidP="000A1A65">
      <w:pPr>
        <w:pStyle w:val="MTDisplayEquation"/>
      </w:pPr>
      <w:r>
        <w:tab/>
      </w:r>
      <w:r w:rsidRPr="000A1A65">
        <w:rPr>
          <w:position w:val="-12"/>
        </w:rPr>
        <w:object w:dxaOrig="940" w:dyaOrig="360">
          <v:shape id="_x0000_i1034" type="#_x0000_t75" style="width:47.2pt;height:18.25pt" o:ole="">
            <v:imagedata r:id="rId25" o:title=""/>
          </v:shape>
          <o:OLEObject Type="Embed" ProgID="Equation.DSMT4" ShapeID="_x0000_i1034" DrawAspect="Content" ObjectID="_1469365456" r:id="rId26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5</w:instrText>
        </w:r>
      </w:fldSimple>
      <w:r>
        <w:instrText>)</w:instrText>
      </w:r>
      <w:r w:rsidR="005B0460">
        <w:fldChar w:fldCharType="end"/>
      </w:r>
    </w:p>
    <w:p w:rsidR="008409CB" w:rsidRDefault="008409CB" w:rsidP="000A1A65">
      <w:r>
        <w:t>Для оценки объёма облака топливно-воздушной смеси можно воспользоваться с</w:t>
      </w:r>
      <w:r>
        <w:t>о</w:t>
      </w:r>
      <w:r>
        <w:t>отношением</w:t>
      </w:r>
    </w:p>
    <w:p w:rsidR="00BA26FE" w:rsidRDefault="008409CB" w:rsidP="008409CB">
      <w:pPr>
        <w:pStyle w:val="MTDisplayEquation"/>
      </w:pPr>
      <w:r>
        <w:tab/>
      </w:r>
      <w:r w:rsidR="00B70D61" w:rsidRPr="00B70D61">
        <w:rPr>
          <w:position w:val="-12"/>
        </w:rPr>
        <w:object w:dxaOrig="940" w:dyaOrig="360">
          <v:shape id="_x0000_i1035" type="#_x0000_t75" style="width:47.2pt;height:18.25pt" o:ole="">
            <v:imagedata r:id="rId27" o:title=""/>
          </v:shape>
          <o:OLEObject Type="Embed" ProgID="Equation.DSMT4" ShapeID="_x0000_i1035" DrawAspect="Content" ObjectID="_1469365457" r:id="rId28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6</w:instrText>
        </w:r>
      </w:fldSimple>
      <w:r>
        <w:instrText>)</w:instrText>
      </w:r>
      <w:r w:rsidR="005B0460">
        <w:fldChar w:fldCharType="end"/>
      </w:r>
    </w:p>
    <w:p w:rsidR="00B70D61" w:rsidRPr="003D6C4F" w:rsidRDefault="005B0460" w:rsidP="00B70D61">
      <w:r>
        <w:lastRenderedPageBreak/>
        <w:fldChar w:fldCharType="begin"/>
      </w:r>
      <w:r w:rsidR="003D6C4F">
        <w:instrText xml:space="preserve"> MACROBUTTON MTEditEquationSection2 </w:instrText>
      </w:r>
      <w:r w:rsidR="003D6C4F" w:rsidRPr="003D6C4F">
        <w:rPr>
          <w:rStyle w:val="MTEquationSection"/>
        </w:rPr>
        <w:instrText>Equation Section (Next)</w:instrText>
      </w:r>
      <w:r>
        <w:fldChar w:fldCharType="begin"/>
      </w:r>
      <w:r w:rsidR="003D6C4F">
        <w:instrText xml:space="preserve"> SEQ MTEqn \r \h \* MERGEFORMAT </w:instrText>
      </w:r>
      <w:r>
        <w:fldChar w:fldCharType="end"/>
      </w:r>
      <w:r>
        <w:fldChar w:fldCharType="begin"/>
      </w:r>
      <w:r w:rsidR="003D6C4F">
        <w:instrText xml:space="preserve"> SEQ MTSec \h \* MERGEFORMAT </w:instrText>
      </w:r>
      <w:r>
        <w:fldChar w:fldCharType="end"/>
      </w:r>
      <w:r>
        <w:fldChar w:fldCharType="end"/>
      </w:r>
      <w:r w:rsidR="00B70D61" w:rsidRPr="003D6C4F">
        <w:t>2. Определение режима взрывного превращения</w:t>
      </w:r>
    </w:p>
    <w:p w:rsidR="008409CB" w:rsidRDefault="000E16F2" w:rsidP="000E16F2">
      <w:pPr>
        <w:rPr>
          <w:rFonts w:cstheme="minorHAnsi"/>
        </w:rPr>
      </w:pPr>
      <w:r>
        <w:t>Топливно-воздушные смеси</w:t>
      </w:r>
      <w:r>
        <w:rPr>
          <w:rFonts w:ascii="Times New Roman" w:hAnsi="Times New Roman" w:cs="Times New Roman"/>
        </w:rPr>
        <w:t xml:space="preserve">, </w:t>
      </w:r>
      <w:r>
        <w:t>способные к образованию горючих смесей с возд</w:t>
      </w:r>
      <w:r>
        <w:t>у</w:t>
      </w:r>
      <w:r>
        <w:t>хом</w:t>
      </w:r>
      <w:r>
        <w:rPr>
          <w:rFonts w:ascii="Times New Roman" w:hAnsi="Times New Roman" w:cs="Times New Roman"/>
        </w:rPr>
        <w:t xml:space="preserve">, </w:t>
      </w:r>
      <w:r>
        <w:t>по своим взрывоопасным свойствам разделены на четыре класса</w:t>
      </w:r>
      <w:r>
        <w:rPr>
          <w:rFonts w:ascii="Times New Roman" w:hAnsi="Times New Roman" w:cs="Times New Roman"/>
        </w:rPr>
        <w:t xml:space="preserve">. </w:t>
      </w:r>
      <w:r>
        <w:t>Классификация горючих веще</w:t>
      </w:r>
      <w:proofErr w:type="gramStart"/>
      <w:r>
        <w:t>ств пр</w:t>
      </w:r>
      <w:proofErr w:type="gramEnd"/>
      <w:r>
        <w:t>иведена в табл</w:t>
      </w:r>
      <w:r>
        <w:rPr>
          <w:rFonts w:ascii="Times New Roman" w:hAnsi="Times New Roman" w:cs="Times New Roman"/>
        </w:rPr>
        <w:t xml:space="preserve">. </w:t>
      </w:r>
      <w:r w:rsidRPr="000E16F2">
        <w:rPr>
          <w:rFonts w:asciiTheme="majorHAnsi" w:hAnsiTheme="majorHAnsi" w:cs="Times New Roman"/>
        </w:rPr>
        <w:t xml:space="preserve">1 </w:t>
      </w:r>
      <w:r w:rsidRPr="000E16F2">
        <w:rPr>
          <w:rFonts w:cstheme="minorHAnsi"/>
        </w:rPr>
        <w:t>приложения 1</w:t>
      </w:r>
      <w:r>
        <w:rPr>
          <w:rFonts w:cstheme="minorHAnsi"/>
        </w:rPr>
        <w:t>.</w:t>
      </w:r>
    </w:p>
    <w:p w:rsidR="000E16F2" w:rsidRPr="000E16F2" w:rsidRDefault="000E16F2" w:rsidP="000E16F2">
      <w:r>
        <w:t xml:space="preserve">В связи с </w:t>
      </w:r>
      <w:proofErr w:type="gramStart"/>
      <w:r>
        <w:t>тем</w:t>
      </w:r>
      <w:proofErr w:type="gramEnd"/>
      <w:r>
        <w:t xml:space="preserve"> что характер окружающего пространства в значительной степени о</w:t>
      </w:r>
      <w:r>
        <w:t>п</w:t>
      </w:r>
      <w:r>
        <w:t>ределяет скорость взрывного превращения облака топливно-воздушной смеси и</w:t>
      </w:r>
      <w:r>
        <w:rPr>
          <w:rFonts w:ascii="Times New Roman" w:hAnsi="Times New Roman" w:cs="Times New Roman"/>
        </w:rPr>
        <w:t xml:space="preserve">, </w:t>
      </w:r>
      <w:r>
        <w:t>след</w:t>
      </w:r>
      <w:r>
        <w:t>о</w:t>
      </w:r>
      <w:r>
        <w:t>вательно</w:t>
      </w:r>
      <w:r>
        <w:rPr>
          <w:rFonts w:ascii="Times New Roman" w:hAnsi="Times New Roman" w:cs="Times New Roman"/>
        </w:rPr>
        <w:t xml:space="preserve">, </w:t>
      </w:r>
      <w:r>
        <w:t>параметры ударной волны</w:t>
      </w:r>
      <w:r>
        <w:rPr>
          <w:rFonts w:ascii="Times New Roman" w:hAnsi="Times New Roman" w:cs="Times New Roman"/>
        </w:rPr>
        <w:t>,</w:t>
      </w:r>
      <w:r>
        <w:t xml:space="preserve"> геометрические характеристики окружающего пр</w:t>
      </w:r>
      <w:r>
        <w:t>о</w:t>
      </w:r>
      <w:r>
        <w:t xml:space="preserve">странства разделены на виды в соответствии со степенью его </w:t>
      </w:r>
      <w:proofErr w:type="spellStart"/>
      <w:r>
        <w:t>загроможденности</w:t>
      </w:r>
      <w:proofErr w:type="spellEnd"/>
      <w:r>
        <w:rPr>
          <w:rFonts w:ascii="Times New Roman" w:hAnsi="Times New Roman" w:cs="Times New Roman"/>
        </w:rPr>
        <w:t>.</w:t>
      </w:r>
    </w:p>
    <w:p w:rsidR="000E16F2" w:rsidRPr="000E16F2" w:rsidRDefault="000E16F2" w:rsidP="000E16F2">
      <w:r w:rsidRPr="000E16F2">
        <w:rPr>
          <w:rFonts w:cstheme="minorHAnsi"/>
        </w:rPr>
        <w:t>Вид 1.</w:t>
      </w:r>
      <w:r>
        <w:rPr>
          <w:rFonts w:ascii="Times New Roman" w:hAnsi="Times New Roman" w:cs="Times New Roman"/>
        </w:rPr>
        <w:t xml:space="preserve"> </w:t>
      </w:r>
      <w:r>
        <w:t>Наличие длинных труб</w:t>
      </w:r>
      <w:r>
        <w:rPr>
          <w:rFonts w:ascii="Times New Roman" w:hAnsi="Times New Roman" w:cs="Times New Roman"/>
        </w:rPr>
        <w:t xml:space="preserve">, </w:t>
      </w:r>
      <w:r>
        <w:t>полостей</w:t>
      </w:r>
      <w:r>
        <w:rPr>
          <w:rFonts w:ascii="Times New Roman" w:hAnsi="Times New Roman" w:cs="Times New Roman"/>
        </w:rPr>
        <w:t xml:space="preserve">, </w:t>
      </w:r>
      <w:r>
        <w:t>каверн</w:t>
      </w:r>
      <w:r>
        <w:rPr>
          <w:rFonts w:ascii="Times New Roman" w:hAnsi="Times New Roman" w:cs="Times New Roman"/>
        </w:rPr>
        <w:t xml:space="preserve">, </w:t>
      </w:r>
      <w:r>
        <w:t>заполненных горючей смесью</w:t>
      </w:r>
      <w:r>
        <w:rPr>
          <w:rFonts w:ascii="Times New Roman" w:hAnsi="Times New Roman" w:cs="Times New Roman"/>
        </w:rPr>
        <w:t xml:space="preserve">, </w:t>
      </w:r>
      <w:r>
        <w:t>при сгорании которой возможно ожидать формирование турбулентных струй продуктов сгорания с размером не менее трех размеров детонационной ячейки данной смеси.</w:t>
      </w:r>
    </w:p>
    <w:p w:rsidR="000E16F2" w:rsidRPr="000E16F2" w:rsidRDefault="000E16F2" w:rsidP="000E16F2">
      <w:r>
        <w:t xml:space="preserve">Вид </w:t>
      </w:r>
      <w:r>
        <w:rPr>
          <w:rFonts w:ascii="Times New Roman" w:hAnsi="Times New Roman" w:cs="Times New Roman"/>
        </w:rPr>
        <w:t xml:space="preserve">2. </w:t>
      </w:r>
      <w:r>
        <w:t>Сильно загроможденное пространство</w:t>
      </w:r>
      <w:r>
        <w:rPr>
          <w:rFonts w:ascii="Times New Roman" w:hAnsi="Times New Roman" w:cs="Times New Roman"/>
        </w:rPr>
        <w:t xml:space="preserve">: </w:t>
      </w:r>
      <w:r>
        <w:t>наличие полузамкнутых объемов</w:t>
      </w:r>
      <w:r>
        <w:rPr>
          <w:rFonts w:ascii="Times New Roman" w:hAnsi="Times New Roman" w:cs="Times New Roman"/>
        </w:rPr>
        <w:t xml:space="preserve">, </w:t>
      </w:r>
      <w:r>
        <w:t>высокая плотность размещения технологического оборудования</w:t>
      </w:r>
      <w:r>
        <w:rPr>
          <w:rFonts w:ascii="Times New Roman" w:hAnsi="Times New Roman" w:cs="Times New Roman"/>
        </w:rPr>
        <w:t xml:space="preserve">, </w:t>
      </w:r>
      <w:r>
        <w:t>лес</w:t>
      </w:r>
      <w:r>
        <w:rPr>
          <w:rFonts w:ascii="Times New Roman" w:hAnsi="Times New Roman" w:cs="Times New Roman"/>
        </w:rPr>
        <w:t xml:space="preserve">, </w:t>
      </w:r>
      <w:r>
        <w:t>большое количес</w:t>
      </w:r>
      <w:r>
        <w:t>т</w:t>
      </w:r>
      <w:r>
        <w:t>во повторяющихся препятствий</w:t>
      </w:r>
      <w:r>
        <w:rPr>
          <w:rFonts w:ascii="Times New Roman" w:hAnsi="Times New Roman" w:cs="Times New Roman"/>
        </w:rPr>
        <w:t>.</w:t>
      </w:r>
    </w:p>
    <w:p w:rsidR="000E16F2" w:rsidRPr="000E16F2" w:rsidRDefault="000E16F2" w:rsidP="000E16F2">
      <w:r>
        <w:t xml:space="preserve">Вид </w:t>
      </w:r>
      <w:r>
        <w:rPr>
          <w:rFonts w:ascii="Times New Roman" w:hAnsi="Times New Roman" w:cs="Times New Roman"/>
        </w:rPr>
        <w:t xml:space="preserve">3. </w:t>
      </w:r>
      <w:r>
        <w:t>Средне загроможденное пространство</w:t>
      </w:r>
      <w:r>
        <w:rPr>
          <w:rFonts w:ascii="Times New Roman" w:hAnsi="Times New Roman" w:cs="Times New Roman"/>
        </w:rPr>
        <w:t xml:space="preserve">: </w:t>
      </w:r>
      <w:r>
        <w:t>отдельно стоящие технологические установки</w:t>
      </w:r>
      <w:r>
        <w:rPr>
          <w:rFonts w:ascii="Times New Roman" w:hAnsi="Times New Roman" w:cs="Times New Roman"/>
        </w:rPr>
        <w:t xml:space="preserve">, </w:t>
      </w:r>
      <w:r>
        <w:t>резервуарный парк</w:t>
      </w:r>
      <w:r>
        <w:rPr>
          <w:rFonts w:ascii="Times New Roman" w:hAnsi="Times New Roman" w:cs="Times New Roman"/>
        </w:rPr>
        <w:t>.</w:t>
      </w:r>
    </w:p>
    <w:p w:rsidR="000E16F2" w:rsidRDefault="000E16F2" w:rsidP="000E16F2">
      <w:pPr>
        <w:rPr>
          <w:rFonts w:cstheme="minorHAnsi"/>
        </w:rPr>
      </w:pPr>
      <w:r>
        <w:t xml:space="preserve">Вид </w:t>
      </w:r>
      <w:r>
        <w:rPr>
          <w:rFonts w:ascii="Times New Roman" w:hAnsi="Times New Roman" w:cs="Times New Roman"/>
        </w:rPr>
        <w:t xml:space="preserve">4. </w:t>
      </w:r>
      <w:r>
        <w:t>Слабо загроможденное и свободное пространство</w:t>
      </w:r>
      <w:r>
        <w:rPr>
          <w:rFonts w:ascii="Times New Roman" w:hAnsi="Times New Roman" w:cs="Times New Roman"/>
        </w:rPr>
        <w:t>.</w:t>
      </w:r>
    </w:p>
    <w:p w:rsidR="000E16F2" w:rsidRDefault="000E16F2" w:rsidP="000E16F2">
      <w:r>
        <w:t>Ожидаемый диапазон скорости взрывного превращения определяется с помощью экспертной табл</w:t>
      </w:r>
      <w:r>
        <w:rPr>
          <w:rFonts w:ascii="Times New Roman" w:hAnsi="Times New Roman" w:cs="Times New Roman"/>
        </w:rPr>
        <w:t xml:space="preserve">. 2 </w:t>
      </w:r>
      <w:r w:rsidRPr="000E16F2">
        <w:rPr>
          <w:rFonts w:cstheme="minorHAnsi"/>
        </w:rPr>
        <w:t>приложения 1.</w:t>
      </w:r>
      <w:r>
        <w:t xml:space="preserve"> в зависимости от класса горючего вещества и вида о</w:t>
      </w:r>
      <w:r>
        <w:t>к</w:t>
      </w:r>
      <w:r>
        <w:t>ружающего пространства.</w:t>
      </w:r>
    </w:p>
    <w:p w:rsidR="000E16F2" w:rsidRDefault="000E16F2" w:rsidP="007B035D">
      <w:r>
        <w:t>Ниже приводится разбиение режимов взрывного превращения ТВС по диапазонам</w:t>
      </w:r>
    </w:p>
    <w:p w:rsidR="000E16F2" w:rsidRPr="000E16F2" w:rsidRDefault="000E16F2" w:rsidP="000E16F2">
      <w:r>
        <w:t>скоростей</w:t>
      </w:r>
      <w:r>
        <w:rPr>
          <w:rFonts w:ascii="Times New Roman" w:hAnsi="Times New Roman" w:cs="Times New Roman"/>
        </w:rPr>
        <w:t>.</w:t>
      </w:r>
    </w:p>
    <w:p w:rsidR="000E16F2" w:rsidRDefault="000E16F2" w:rsidP="000E16F2">
      <w:pPr>
        <w:rPr>
          <w:rFonts w:ascii="Times New Roman" w:hAnsi="Times New Roman" w:cs="Times New Roman"/>
        </w:rPr>
      </w:pPr>
      <w:r>
        <w:t xml:space="preserve">Диапазон </w:t>
      </w:r>
      <w:r>
        <w:rPr>
          <w:rFonts w:ascii="Times New Roman" w:hAnsi="Times New Roman" w:cs="Times New Roman"/>
        </w:rPr>
        <w:t xml:space="preserve">1. </w:t>
      </w:r>
      <w:r>
        <w:t xml:space="preserve">Детонация или горение со скоростью фронта пламени </w:t>
      </w:r>
      <w:r>
        <w:rPr>
          <w:rFonts w:ascii="Times New Roman" w:hAnsi="Times New Roman" w:cs="Times New Roman"/>
        </w:rPr>
        <w:t xml:space="preserve">500 </w:t>
      </w:r>
      <w:r>
        <w:t>м</w:t>
      </w:r>
      <w:r>
        <w:rPr>
          <w:rFonts w:ascii="Times New Roman" w:hAnsi="Times New Roman" w:cs="Times New Roman"/>
        </w:rPr>
        <w:t>/</w:t>
      </w:r>
      <w:proofErr w:type="gramStart"/>
      <w:r>
        <w:t>с</w:t>
      </w:r>
      <w:proofErr w:type="gramEnd"/>
      <w:r>
        <w:t xml:space="preserve"> и бол</w:t>
      </w:r>
      <w:r>
        <w:t>ь</w:t>
      </w:r>
      <w:r>
        <w:t>ше</w:t>
      </w:r>
      <w:r>
        <w:rPr>
          <w:rFonts w:ascii="Times New Roman" w:hAnsi="Times New Roman" w:cs="Times New Roman"/>
        </w:rPr>
        <w:t>.</w:t>
      </w:r>
    </w:p>
    <w:p w:rsidR="000E16F2" w:rsidRDefault="000E16F2" w:rsidP="000E16F2">
      <w:pPr>
        <w:rPr>
          <w:rFonts w:ascii="Times New Roman" w:hAnsi="Times New Roman" w:cs="Times New Roman"/>
        </w:rPr>
      </w:pPr>
      <w:r>
        <w:t xml:space="preserve">Диапазон </w:t>
      </w:r>
      <w:r>
        <w:rPr>
          <w:rFonts w:ascii="Times New Roman" w:hAnsi="Times New Roman" w:cs="Times New Roman"/>
        </w:rPr>
        <w:t xml:space="preserve">2. </w:t>
      </w:r>
      <w:proofErr w:type="spellStart"/>
      <w:r>
        <w:t>Дефлаграция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скорость фронта пламени </w:t>
      </w:r>
      <w:r>
        <w:rPr>
          <w:rFonts w:ascii="Times New Roman" w:hAnsi="Times New Roman" w:cs="Times New Roman"/>
        </w:rPr>
        <w:t xml:space="preserve">300-500 </w:t>
      </w:r>
      <w:r>
        <w:t>м</w:t>
      </w:r>
      <w:r>
        <w:rPr>
          <w:rFonts w:ascii="Times New Roman" w:hAnsi="Times New Roman" w:cs="Times New Roman"/>
        </w:rPr>
        <w:t>/</w:t>
      </w:r>
      <w:proofErr w:type="gramStart"/>
      <w: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0E16F2" w:rsidRDefault="000E16F2" w:rsidP="000E16F2">
      <w:pPr>
        <w:rPr>
          <w:rFonts w:ascii="Times New Roman" w:hAnsi="Times New Roman" w:cs="Times New Roman"/>
        </w:rPr>
      </w:pPr>
      <w:r>
        <w:t xml:space="preserve">Диапазон </w:t>
      </w:r>
      <w:r>
        <w:rPr>
          <w:rFonts w:ascii="Times New Roman" w:hAnsi="Times New Roman" w:cs="Times New Roman"/>
        </w:rPr>
        <w:t xml:space="preserve">3. </w:t>
      </w:r>
      <w:proofErr w:type="spellStart"/>
      <w:r>
        <w:t>Дефлаграция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скорость фронта пламени </w:t>
      </w:r>
      <w:r>
        <w:rPr>
          <w:rFonts w:ascii="Times New Roman" w:hAnsi="Times New Roman" w:cs="Times New Roman"/>
        </w:rPr>
        <w:t xml:space="preserve">200-300 </w:t>
      </w:r>
      <w:r>
        <w:t>м</w:t>
      </w:r>
      <w:r>
        <w:rPr>
          <w:rFonts w:ascii="Times New Roman" w:hAnsi="Times New Roman" w:cs="Times New Roman"/>
        </w:rPr>
        <w:t>/</w:t>
      </w:r>
      <w:proofErr w:type="gramStart"/>
      <w: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0E16F2" w:rsidRDefault="000E16F2" w:rsidP="000E16F2">
      <w:pPr>
        <w:rPr>
          <w:rFonts w:ascii="Times New Roman" w:hAnsi="Times New Roman" w:cs="Times New Roman"/>
        </w:rPr>
      </w:pPr>
      <w:r>
        <w:t xml:space="preserve">Диапазон </w:t>
      </w:r>
      <w:r>
        <w:rPr>
          <w:rFonts w:ascii="Times New Roman" w:hAnsi="Times New Roman" w:cs="Times New Roman"/>
        </w:rPr>
        <w:t xml:space="preserve">4. </w:t>
      </w:r>
      <w:proofErr w:type="spellStart"/>
      <w:r>
        <w:t>Дефлаграция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скорость фронта пламени </w:t>
      </w:r>
      <w:r>
        <w:rPr>
          <w:rFonts w:ascii="Times New Roman" w:hAnsi="Times New Roman" w:cs="Times New Roman"/>
        </w:rPr>
        <w:t xml:space="preserve">150-200 </w:t>
      </w:r>
      <w:r>
        <w:t>м</w:t>
      </w:r>
      <w:r>
        <w:rPr>
          <w:rFonts w:ascii="Times New Roman" w:hAnsi="Times New Roman" w:cs="Times New Roman"/>
        </w:rPr>
        <w:t>/</w:t>
      </w:r>
      <w:proofErr w:type="gramStart"/>
      <w: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050EF9" w:rsidRDefault="000E16F2" w:rsidP="000E16F2">
      <w:r>
        <w:t xml:space="preserve">Диапазон </w:t>
      </w:r>
      <w:r>
        <w:rPr>
          <w:rFonts w:ascii="Times New Roman" w:hAnsi="Times New Roman" w:cs="Times New Roman"/>
        </w:rPr>
        <w:t xml:space="preserve">5. </w:t>
      </w:r>
      <w:proofErr w:type="spellStart"/>
      <w:r>
        <w:t>Дефлаграция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>скорость фронта пламени определяется соотношением</w:t>
      </w:r>
    </w:p>
    <w:p w:rsidR="00050EF9" w:rsidRDefault="00050EF9" w:rsidP="00050EF9">
      <w:pPr>
        <w:pStyle w:val="MTDisplayEquation"/>
      </w:pPr>
      <w:r>
        <w:tab/>
      </w:r>
      <w:r w:rsidRPr="00050EF9">
        <w:rPr>
          <w:position w:val="-12"/>
        </w:rPr>
        <w:object w:dxaOrig="1060" w:dyaOrig="460">
          <v:shape id="_x0000_i1036" type="#_x0000_t75" style="width:52.85pt;height:22.9pt" o:ole="">
            <v:imagedata r:id="rId29" o:title=""/>
          </v:shape>
          <o:OLEObject Type="Embed" ProgID="Equation.DSMT4" ShapeID="_x0000_i1036" DrawAspect="Content" ObjectID="_1469365458" r:id="rId30"/>
        </w:object>
      </w:r>
      <w:r>
        <w:t>,</w: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bookmarkStart w:id="3" w:name="ZEqnNum832880"/>
      <w:r>
        <w:instrText>(</w:instrText>
      </w:r>
      <w:fldSimple w:instr=" SEQ MTSec \c \* Arabic \* MERGEFORMAT ">
        <w:r w:rsidR="000A1A65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1</w:instrText>
        </w:r>
      </w:fldSimple>
      <w:r>
        <w:instrText>)</w:instrText>
      </w:r>
      <w:bookmarkEnd w:id="3"/>
      <w:r w:rsidR="005B0460">
        <w:fldChar w:fldCharType="end"/>
      </w:r>
    </w:p>
    <w:p w:rsidR="00050EF9" w:rsidRDefault="00050EF9" w:rsidP="00050EF9">
      <w:pPr>
        <w:pStyle w:val="MTDisplayEquation"/>
        <w:ind w:firstLine="0"/>
      </w:pPr>
      <w:r>
        <w:t xml:space="preserve">где </w:t>
      </w:r>
      <w:r w:rsidRPr="00050EF9">
        <w:rPr>
          <w:position w:val="-12"/>
        </w:rPr>
        <w:object w:dxaOrig="240" w:dyaOrig="360">
          <v:shape id="_x0000_i1037" type="#_x0000_t75" style="width:12.15pt;height:18.25pt" o:ole="">
            <v:imagedata r:id="rId31" o:title=""/>
          </v:shape>
          <o:OLEObject Type="Embed" ProgID="Equation.DSMT4" ShapeID="_x0000_i1037" DrawAspect="Content" ObjectID="_1469365459" r:id="rId32"/>
        </w:object>
      </w:r>
      <w:r>
        <w:t>- константа, равная 43.</w:t>
      </w:r>
    </w:p>
    <w:p w:rsidR="00050EF9" w:rsidRDefault="00050EF9" w:rsidP="00050EF9">
      <w:r>
        <w:rPr>
          <w:rFonts w:ascii="TimesNewRoman" w:hAnsi="TimesNewRoman" w:cs="TimesNewRoman"/>
          <w:sz w:val="23"/>
          <w:szCs w:val="23"/>
        </w:rPr>
        <w:t xml:space="preserve">Диапазон </w:t>
      </w:r>
      <w:r>
        <w:rPr>
          <w:rFonts w:ascii="Times New Roman" w:hAnsi="Times New Roman" w:cs="Times New Roman"/>
          <w:sz w:val="23"/>
          <w:szCs w:val="23"/>
        </w:rPr>
        <w:t xml:space="preserve">6. </w:t>
      </w:r>
      <w:proofErr w:type="spellStart"/>
      <w:r>
        <w:rPr>
          <w:rFonts w:ascii="TimesNewRoman" w:hAnsi="TimesNewRoman" w:cs="TimesNewRoman"/>
          <w:sz w:val="23"/>
          <w:szCs w:val="23"/>
        </w:rPr>
        <w:t>Дефлаграция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NewRoman" w:hAnsi="TimesNewRoman" w:cs="TimesNewRoman"/>
          <w:sz w:val="23"/>
          <w:szCs w:val="23"/>
        </w:rPr>
        <w:t>скорость фронта пламени определяется соотнош</w:t>
      </w:r>
      <w:r>
        <w:rPr>
          <w:rFonts w:ascii="TimesNewRoman" w:hAnsi="TimesNewRoman" w:cs="TimesNewRoman"/>
          <w:sz w:val="23"/>
          <w:szCs w:val="23"/>
        </w:rPr>
        <w:t>е</w:t>
      </w:r>
      <w:r>
        <w:rPr>
          <w:rFonts w:ascii="TimesNewRoman" w:hAnsi="TimesNewRoman" w:cs="TimesNewRoman"/>
          <w:sz w:val="23"/>
          <w:szCs w:val="23"/>
        </w:rPr>
        <w:t>нием</w:t>
      </w:r>
      <w:r>
        <w:t xml:space="preserve"> </w:t>
      </w:r>
      <w:r w:rsidR="005B0460">
        <w:fldChar w:fldCharType="begin"/>
      </w:r>
      <w:r>
        <w:instrText xml:space="preserve"> GOTOBUTTON ZEqnNum832880  \* MERGEFORMAT </w:instrText>
      </w:r>
      <w:fldSimple w:instr=" REF ZEqnNum832880 \* Charformat \! \* MERGEFORMAT ">
        <w:r w:rsidR="000A1A65">
          <w:instrText>(2.1)</w:instrText>
        </w:r>
      </w:fldSimple>
      <w:r w:rsidR="005B0460">
        <w:fldChar w:fldCharType="end"/>
      </w:r>
      <w:r>
        <w:t xml:space="preserve">, но с константой </w:t>
      </w:r>
      <w:r w:rsidRPr="00050EF9">
        <w:rPr>
          <w:position w:val="-12"/>
        </w:rPr>
        <w:object w:dxaOrig="240" w:dyaOrig="360">
          <v:shape id="_x0000_i1038" type="#_x0000_t75" style="width:12.15pt;height:18.25pt" o:ole="">
            <v:imagedata r:id="rId33" o:title=""/>
          </v:shape>
          <o:OLEObject Type="Embed" ProgID="Equation.DSMT4" ShapeID="_x0000_i1038" DrawAspect="Content" ObjectID="_1469365460" r:id="rId34"/>
        </w:object>
      </w:r>
      <w:r>
        <w:t>раной 26.</w:t>
      </w:r>
    </w:p>
    <w:p w:rsidR="003D6C4F" w:rsidRPr="00B229EC" w:rsidRDefault="005B0460" w:rsidP="003D6C4F">
      <w:r>
        <w:rPr>
          <w:u w:val="single"/>
        </w:rPr>
        <w:fldChar w:fldCharType="begin"/>
      </w:r>
      <w:r w:rsidR="003D6C4F">
        <w:rPr>
          <w:u w:val="single"/>
        </w:rPr>
        <w:instrText xml:space="preserve"> MACROBUTTON MTEditEquationSection2 </w:instrText>
      </w:r>
      <w:r w:rsidR="003D6C4F" w:rsidRPr="003D6C4F">
        <w:rPr>
          <w:rStyle w:val="MTEquationSection"/>
        </w:rPr>
        <w:instrText>Equation Section (Next)</w:instrText>
      </w:r>
      <w:r>
        <w:rPr>
          <w:u w:val="single"/>
        </w:rPr>
        <w:fldChar w:fldCharType="begin"/>
      </w:r>
      <w:r w:rsidR="003D6C4F">
        <w:rPr>
          <w:u w:val="single"/>
        </w:rPr>
        <w:instrText xml:space="preserve"> SEQ MTEqn \r \h \* MERGEFORMAT 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 w:rsidR="003D6C4F">
        <w:rPr>
          <w:u w:val="single"/>
        </w:rPr>
        <w:instrText xml:space="preserve"> SEQ MTSec \h \* MERGEFORMAT </w:instrText>
      </w:r>
      <w:r>
        <w:rPr>
          <w:u w:val="single"/>
        </w:rPr>
        <w:fldChar w:fldCharType="end"/>
      </w:r>
      <w:r>
        <w:rPr>
          <w:u w:val="single"/>
        </w:rPr>
        <w:fldChar w:fldCharType="end"/>
      </w:r>
      <w:r w:rsidR="003D6C4F" w:rsidRPr="00B229EC">
        <w:t>3. Детонация газовых и гетерогенных топливно-воздушных смесей.</w:t>
      </w:r>
    </w:p>
    <w:p w:rsidR="003D6C4F" w:rsidRDefault="003D6C4F" w:rsidP="003D6C4F">
      <w:r>
        <w:t>После того как определен вероятный режим взрывного превращения</w:t>
      </w:r>
      <w:r>
        <w:rPr>
          <w:rFonts w:ascii="Times New Roman" w:hAnsi="Times New Roman" w:cs="Times New Roman"/>
        </w:rPr>
        <w:t xml:space="preserve">, </w:t>
      </w:r>
      <w:r>
        <w:t>рассчитыв</w:t>
      </w:r>
      <w:r>
        <w:t>а</w:t>
      </w:r>
      <w:r>
        <w:t xml:space="preserve">ются основные параметры воздушных ударных волн </w:t>
      </w:r>
      <w:r>
        <w:rPr>
          <w:rFonts w:ascii="Times New Roman" w:hAnsi="Times New Roman" w:cs="Times New Roman"/>
        </w:rPr>
        <w:t>(</w:t>
      </w:r>
      <w:r>
        <w:t xml:space="preserve">избыточное давление </w:t>
      </w:r>
      <w:r w:rsidRPr="0063091D">
        <w:rPr>
          <w:rFonts w:ascii="Times New Roman" w:hAnsi="Times New Roman" w:cs="Times New Roman"/>
          <w:position w:val="-4"/>
        </w:rPr>
        <w:object w:dxaOrig="380" w:dyaOrig="260">
          <v:shape id="_x0000_i1039" type="#_x0000_t75" style="width:19.15pt;height:13.1pt" o:ole="">
            <v:imagedata r:id="rId35" o:title=""/>
          </v:shape>
          <o:OLEObject Type="Embed" ProgID="Equation.DSMT4" ShapeID="_x0000_i1039" DrawAspect="Content" ObjectID="_1469365461" r:id="rId36"/>
        </w:object>
      </w:r>
      <w:r>
        <w:rPr>
          <w:rFonts w:ascii="Times New Roman" w:hAnsi="Times New Roman" w:cs="Times New Roman"/>
        </w:rPr>
        <w:t xml:space="preserve"> </w:t>
      </w:r>
      <w:r>
        <w:t>и и</w:t>
      </w:r>
      <w:r>
        <w:t>м</w:t>
      </w:r>
      <w:r>
        <w:t xml:space="preserve">пульс волны давления </w:t>
      </w:r>
      <w:r w:rsidRPr="0063091D">
        <w:rPr>
          <w:rFonts w:ascii="Times New Roman" w:hAnsi="Times New Roman" w:cs="Times New Roman"/>
          <w:position w:val="-4"/>
        </w:rPr>
        <w:object w:dxaOrig="200" w:dyaOrig="260">
          <v:shape id="_x0000_i1040" type="#_x0000_t75" style="width:9.8pt;height:13.1pt" o:ole="">
            <v:imagedata r:id="rId37" o:title=""/>
          </v:shape>
          <o:OLEObject Type="Embed" ProgID="Equation.DSMT4" ShapeID="_x0000_i1040" DrawAspect="Content" ObjectID="_1469365462" r:id="rId38"/>
        </w:object>
      </w:r>
      <w:r>
        <w:rPr>
          <w:rFonts w:ascii="Times New Roman" w:hAnsi="Times New Roman" w:cs="Times New Roman"/>
        </w:rPr>
        <w:t xml:space="preserve">) </w:t>
      </w:r>
      <w:r>
        <w:t>в зависимости от расстояния до центра облака</w:t>
      </w:r>
      <w:r>
        <w:rPr>
          <w:rFonts w:ascii="Times New Roman" w:hAnsi="Times New Roman" w:cs="Times New Roman"/>
        </w:rPr>
        <w:t>.</w:t>
      </w:r>
    </w:p>
    <w:p w:rsidR="003D6C4F" w:rsidRDefault="003D6C4F" w:rsidP="003D6C4F">
      <w:r>
        <w:t>Для вычисления ударной волны на заданном расстоянии от центра облака вычи</w:t>
      </w:r>
      <w:r>
        <w:t>с</w:t>
      </w:r>
      <w:r>
        <w:t>ляется безразмерное расстояние</w:t>
      </w:r>
    </w:p>
    <w:p w:rsidR="003D6C4F" w:rsidRPr="00050EF9" w:rsidRDefault="003D6C4F" w:rsidP="003D6C4F">
      <w:pPr>
        <w:pStyle w:val="MTDisplayEquation"/>
      </w:pPr>
      <w:r>
        <w:tab/>
      </w:r>
      <w:r w:rsidR="00635986" w:rsidRPr="00635986">
        <w:rPr>
          <w:position w:val="-64"/>
        </w:rPr>
        <w:object w:dxaOrig="1440" w:dyaOrig="1020">
          <v:shape id="_x0000_i1041" type="#_x0000_t75" style="width:1in;height:50.95pt" o:ole="">
            <v:imagedata r:id="rId39" o:title=""/>
          </v:shape>
          <o:OLEObject Type="Embed" ProgID="Equation.DSMT4" ShapeID="_x0000_i1041" DrawAspect="Content" ObjectID="_1469365463" r:id="rId40"/>
        </w:object>
      </w:r>
      <w:r w:rsidR="00635986">
        <w:t>.</w: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bookmarkStart w:id="4" w:name="ZEqnNum939805"/>
      <w:r>
        <w:instrText>(</w:instrText>
      </w:r>
      <w:fldSimple w:instr=" SEQ MTSec \c \* Arabic \* MERGEFORMAT ">
        <w:r w:rsidR="000A1A65">
          <w:rPr>
            <w:noProof/>
          </w:rPr>
          <w:instrText>3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1</w:instrText>
        </w:r>
      </w:fldSimple>
      <w:r>
        <w:instrText>)</w:instrText>
      </w:r>
      <w:bookmarkEnd w:id="4"/>
      <w:r w:rsidR="005B0460">
        <w:fldChar w:fldCharType="end"/>
      </w:r>
    </w:p>
    <w:p w:rsidR="00443FAF" w:rsidRDefault="00443FAF" w:rsidP="00050EF9">
      <w:r>
        <w:t xml:space="preserve">В случае детонации облака газовой смеси  расчёт </w:t>
      </w:r>
      <w:proofErr w:type="gramStart"/>
      <w:r>
        <w:t>безразмерных</w:t>
      </w:r>
      <w:proofErr w:type="gramEnd"/>
      <w:r>
        <w:t xml:space="preserve"> </w:t>
      </w:r>
      <w:r w:rsidR="001F2DC7">
        <w:t>избыточного да</w:t>
      </w:r>
      <w:r w:rsidR="001F2DC7">
        <w:t>в</w:t>
      </w:r>
      <w:r w:rsidR="001F2DC7">
        <w:t xml:space="preserve">ления и </w:t>
      </w:r>
      <w:r>
        <w:t>импульса идёт по формулам</w:t>
      </w:r>
    </w:p>
    <w:p w:rsidR="00443FAF" w:rsidRDefault="00443FAF" w:rsidP="00443FAF">
      <w:pPr>
        <w:pStyle w:val="MTDisplayEquation"/>
      </w:pPr>
      <w:r>
        <w:tab/>
      </w:r>
      <w:r w:rsidRPr="00443FAF">
        <w:rPr>
          <w:position w:val="-14"/>
        </w:rPr>
        <w:object w:dxaOrig="3920" w:dyaOrig="440">
          <v:shape id="_x0000_i1042" type="#_x0000_t75" style="width:195.9pt;height:21.95pt" o:ole="">
            <v:imagedata r:id="rId41" o:title=""/>
          </v:shape>
          <o:OLEObject Type="Embed" ProgID="Equation.DSMT4" ShapeID="_x0000_i1042" DrawAspect="Content" ObjectID="_1469365464" r:id="rId42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bookmarkStart w:id="5" w:name="ZEqnNum361210"/>
      <w:r>
        <w:instrText>(</w:instrText>
      </w:r>
      <w:fldSimple w:instr=" SEQ MTSec \c \* Arabic \* MERGEFORMAT ">
        <w:r w:rsidR="000A1A65">
          <w:rPr>
            <w:noProof/>
          </w:rPr>
          <w:instrText>3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2</w:instrText>
        </w:r>
      </w:fldSimple>
      <w:r>
        <w:instrText>)</w:instrText>
      </w:r>
      <w:bookmarkEnd w:id="5"/>
      <w:r w:rsidR="005B0460">
        <w:fldChar w:fldCharType="end"/>
      </w:r>
    </w:p>
    <w:p w:rsidR="00443FAF" w:rsidRDefault="00443FAF" w:rsidP="00443FAF">
      <w:pPr>
        <w:pStyle w:val="MTDisplayEquation"/>
      </w:pPr>
      <w:r>
        <w:tab/>
      </w:r>
      <w:r w:rsidRPr="00443FAF">
        <w:rPr>
          <w:position w:val="-14"/>
        </w:rPr>
        <w:object w:dxaOrig="4440" w:dyaOrig="440">
          <v:shape id="_x0000_i1043" type="#_x0000_t75" style="width:222.1pt;height:21.95pt" o:ole="">
            <v:imagedata r:id="rId43" o:title=""/>
          </v:shape>
          <o:OLEObject Type="Embed" ProgID="Equation.DSMT4" ShapeID="_x0000_i1043" DrawAspect="Content" ObjectID="_1469365465" r:id="rId44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bookmarkStart w:id="6" w:name="ZEqnNum977333"/>
      <w:r>
        <w:instrText>(</w:instrText>
      </w:r>
      <w:fldSimple w:instr=" SEQ MTSec \c \* Arabic \* MERGEFORMAT ">
        <w:r w:rsidR="000A1A65">
          <w:rPr>
            <w:noProof/>
          </w:rPr>
          <w:instrText>3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3</w:instrText>
        </w:r>
      </w:fldSimple>
      <w:r>
        <w:instrText>)</w:instrText>
      </w:r>
      <w:bookmarkEnd w:id="6"/>
      <w:r w:rsidR="005B0460">
        <w:fldChar w:fldCharType="end"/>
      </w:r>
    </w:p>
    <w:p w:rsidR="00F35D70" w:rsidRDefault="00F35D70" w:rsidP="00F35D70">
      <w:r>
        <w:t xml:space="preserve">Зависимости </w:t>
      </w:r>
      <w:r w:rsidR="005B0460">
        <w:fldChar w:fldCharType="begin"/>
      </w:r>
      <w:r>
        <w:instrText xml:space="preserve"> GOTOBUTTON ZEqnNum361210  \* MERGEFORMAT </w:instrText>
      </w:r>
      <w:fldSimple w:instr=" REF ZEqnNum361210 \* Charformat \! \* MERGEFORMAT ">
        <w:r w:rsidR="000A1A65">
          <w:instrText>(3.2)</w:instrText>
        </w:r>
      </w:fldSimple>
      <w:r w:rsidR="005B0460">
        <w:fldChar w:fldCharType="end"/>
      </w:r>
      <w:r>
        <w:rPr>
          <w:rFonts w:ascii="Times New Roman" w:hAnsi="Times New Roman" w:cs="Times New Roman"/>
        </w:rPr>
        <w:t xml:space="preserve"> </w:t>
      </w:r>
      <w:r>
        <w:t xml:space="preserve">и </w:t>
      </w:r>
      <w:r w:rsidR="005B0460">
        <w:fldChar w:fldCharType="begin"/>
      </w:r>
      <w:r>
        <w:instrText xml:space="preserve"> GOTOBUTTON ZEqnNum977333  \* MERGEFORMAT </w:instrText>
      </w:r>
      <w:fldSimple w:instr=" REF ZEqnNum977333 \* Charformat \! \* MERGEFORMAT ">
        <w:r w:rsidR="000A1A65">
          <w:instrText>(3.3)</w:instrText>
        </w:r>
      </w:fldSimple>
      <w:r w:rsidR="005B0460">
        <w:fldChar w:fldCharType="end"/>
      </w:r>
      <w:r>
        <w:t xml:space="preserve"> справедливы для значений </w:t>
      </w:r>
      <w:r>
        <w:rPr>
          <w:rFonts w:ascii="Times New Roman" w:hAnsi="Times New Roman" w:cs="Times New Roman"/>
        </w:rPr>
        <w:t xml:space="preserve">R , </w:t>
      </w:r>
      <w:r>
        <w:t xml:space="preserve">больших величины </w:t>
      </w:r>
      <w:r>
        <w:rPr>
          <w:rFonts w:ascii="Times New Roman" w:hAnsi="Times New Roman" w:cs="Times New Roman"/>
        </w:rPr>
        <w:t xml:space="preserve">R = 0,2 </w:t>
      </w:r>
      <w:r>
        <w:t xml:space="preserve">и меньших </w:t>
      </w:r>
      <w:r>
        <w:rPr>
          <w:rFonts w:ascii="Times New Roman" w:hAnsi="Times New Roman" w:cs="Times New Roman"/>
        </w:rPr>
        <w:t xml:space="preserve">R = 24. </w:t>
      </w:r>
      <w:r>
        <w:t xml:space="preserve">В случае </w:t>
      </w:r>
      <w:r>
        <w:rPr>
          <w:rFonts w:ascii="Times New Roman" w:hAnsi="Times New Roman" w:cs="Times New Roman"/>
        </w:rPr>
        <w:t xml:space="preserve">R &lt; 0,2 </w:t>
      </w:r>
      <w:r>
        <w:t xml:space="preserve">величина </w:t>
      </w:r>
      <w:r>
        <w:rPr>
          <w:rFonts w:ascii="Times New Roman" w:hAnsi="Times New Roman" w:cs="Times New Roman"/>
        </w:rPr>
        <w:t xml:space="preserve">P </w:t>
      </w:r>
      <w:r>
        <w:t xml:space="preserve">полагается равной </w:t>
      </w:r>
      <w:r>
        <w:rPr>
          <w:rFonts w:ascii="Times New Roman" w:hAnsi="Times New Roman" w:cs="Times New Roman"/>
        </w:rPr>
        <w:t xml:space="preserve">18, </w:t>
      </w:r>
      <w:r>
        <w:t xml:space="preserve">а в выражение </w:t>
      </w:r>
      <w:r>
        <w:rPr>
          <w:rFonts w:ascii="Times New Roman" w:hAnsi="Times New Roman" w:cs="Times New Roman"/>
        </w:rPr>
        <w:t xml:space="preserve">(6) </w:t>
      </w:r>
      <w:r>
        <w:t xml:space="preserve">подставляется значение </w:t>
      </w:r>
      <w:r>
        <w:rPr>
          <w:rFonts w:ascii="Times New Roman" w:hAnsi="Times New Roman" w:cs="Times New Roman"/>
        </w:rPr>
        <w:t>R = 0,142.</w:t>
      </w:r>
    </w:p>
    <w:p w:rsidR="00F35D70" w:rsidRDefault="001F2DC7" w:rsidP="00050EF9">
      <w:r>
        <w:t>Параметры детонации</w:t>
      </w:r>
      <w:r w:rsidR="00F35D70">
        <w:t xml:space="preserve"> гетерогенных смесей рассчитывается по формулам</w:t>
      </w:r>
    </w:p>
    <w:p w:rsidR="00F35D70" w:rsidRDefault="00F35D70" w:rsidP="00F35D70">
      <w:pPr>
        <w:pStyle w:val="MTDisplayEquation"/>
      </w:pPr>
      <w:r>
        <w:tab/>
      </w:r>
      <w:r w:rsidRPr="00F35D70">
        <w:rPr>
          <w:position w:val="-30"/>
        </w:rPr>
        <w:object w:dxaOrig="2720" w:dyaOrig="680">
          <v:shape id="_x0000_i1044" type="#_x0000_t75" style="width:136.05pt;height:34.15pt" o:ole="">
            <v:imagedata r:id="rId45" o:title=""/>
          </v:shape>
          <o:OLEObject Type="Embed" ProgID="Equation.DSMT4" ShapeID="_x0000_i1044" DrawAspect="Content" ObjectID="_1469365466" r:id="rId46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bookmarkStart w:id="7" w:name="ZEqnNum665415"/>
      <w:r>
        <w:instrText>(</w:instrText>
      </w:r>
      <w:fldSimple w:instr=" SEQ MTSec \c \* Arabic \* MERGEFORMAT ">
        <w:r w:rsidR="000A1A65">
          <w:rPr>
            <w:noProof/>
          </w:rPr>
          <w:instrText>3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4</w:instrText>
        </w:r>
      </w:fldSimple>
      <w:r>
        <w:instrText>)</w:instrText>
      </w:r>
      <w:bookmarkEnd w:id="7"/>
      <w:r w:rsidR="005B0460">
        <w:fldChar w:fldCharType="end"/>
      </w:r>
    </w:p>
    <w:p w:rsidR="00F35D70" w:rsidRDefault="00F35D70" w:rsidP="00F35D70">
      <w:pPr>
        <w:pStyle w:val="MTDisplayEquation"/>
      </w:pPr>
      <w:r>
        <w:tab/>
      </w:r>
      <w:r w:rsidRPr="00F35D70">
        <w:rPr>
          <w:position w:val="-30"/>
        </w:rPr>
        <w:object w:dxaOrig="1100" w:dyaOrig="680">
          <v:shape id="_x0000_i1045" type="#_x0000_t75" style="width:55.15pt;height:34.15pt" o:ole="">
            <v:imagedata r:id="rId47" o:title=""/>
          </v:shape>
          <o:OLEObject Type="Embed" ProgID="Equation.DSMT4" ShapeID="_x0000_i1045" DrawAspect="Content" ObjectID="_1469365467" r:id="rId48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bookmarkStart w:id="8" w:name="ZEqnNum392480"/>
      <w:r>
        <w:instrText>(</w:instrText>
      </w:r>
      <w:fldSimple w:instr=" SEQ MTSec \c \* Arabic \* MERGEFORMAT ">
        <w:r w:rsidR="000A1A65">
          <w:rPr>
            <w:noProof/>
          </w:rPr>
          <w:instrText>3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5</w:instrText>
        </w:r>
      </w:fldSimple>
      <w:r>
        <w:instrText>)</w:instrText>
      </w:r>
      <w:bookmarkEnd w:id="8"/>
      <w:r w:rsidR="005B0460">
        <w:fldChar w:fldCharType="end"/>
      </w:r>
    </w:p>
    <w:p w:rsidR="003D6C4F" w:rsidRDefault="00F35D70" w:rsidP="00F35D70">
      <w:r>
        <w:t xml:space="preserve">Зависимости </w:t>
      </w:r>
      <w:r w:rsidR="005B0460">
        <w:fldChar w:fldCharType="begin"/>
      </w:r>
      <w:r>
        <w:instrText xml:space="preserve"> GOTOBUTTON ZEqnNum665415  \* MERGEFORMAT </w:instrText>
      </w:r>
      <w:fldSimple w:instr=" REF ZEqnNum665415 \* Charformat \! \* MERGEFORMAT ">
        <w:r w:rsidR="000A1A65">
          <w:instrText>(3.4)</w:instrText>
        </w:r>
      </w:fldSimple>
      <w:r w:rsidR="005B0460">
        <w:fldChar w:fldCharType="end"/>
      </w:r>
      <w:r>
        <w:rPr>
          <w:rFonts w:ascii="Times New Roman" w:hAnsi="Times New Roman" w:cs="Times New Roman"/>
        </w:rPr>
        <w:t xml:space="preserve"> </w:t>
      </w:r>
      <w:r>
        <w:t xml:space="preserve">и </w:t>
      </w:r>
      <w:r w:rsidR="005B0460">
        <w:fldChar w:fldCharType="begin"/>
      </w:r>
      <w:r>
        <w:instrText xml:space="preserve"> GOTOBUTTON ZEqnNum392480  \* MERGEFORMAT </w:instrText>
      </w:r>
      <w:fldSimple w:instr=" REF ZEqnNum392480 \* Charformat \! \* MERGEFORMAT ">
        <w:r w:rsidR="000A1A65">
          <w:instrText>(3.5)</w:instrText>
        </w:r>
      </w:fldSimple>
      <w:r w:rsidR="005B0460">
        <w:fldChar w:fldCharType="end"/>
      </w:r>
      <w:r>
        <w:rPr>
          <w:rFonts w:ascii="Times New Roman" w:hAnsi="Times New Roman" w:cs="Times New Roman"/>
        </w:rPr>
        <w:t xml:space="preserve"> </w:t>
      </w:r>
      <w:r>
        <w:t xml:space="preserve">справедливы для значений </w:t>
      </w:r>
      <w:r>
        <w:rPr>
          <w:rFonts w:ascii="Times New Roman" w:hAnsi="Times New Roman" w:cs="Times New Roman"/>
        </w:rPr>
        <w:t xml:space="preserve">R </w:t>
      </w:r>
      <w:r>
        <w:t xml:space="preserve">больших величины </w:t>
      </w:r>
      <w:r>
        <w:rPr>
          <w:rFonts w:ascii="Times New Roman" w:hAnsi="Times New Roman" w:cs="Times New Roman"/>
        </w:rPr>
        <w:t xml:space="preserve">R = 0,25. </w:t>
      </w:r>
      <w:r>
        <w:t xml:space="preserve">В случае если </w:t>
      </w:r>
      <w:r w:rsidR="00B229EC">
        <w:rPr>
          <w:rFonts w:ascii="Times New Roman" w:hAnsi="Times New Roman" w:cs="Times New Roman"/>
        </w:rPr>
        <w:t xml:space="preserve">R &lt; </w:t>
      </w:r>
      <w:r w:rsidR="00B229EC" w:rsidRPr="00B229EC">
        <w:rPr>
          <w:rFonts w:ascii="Times New Roman" w:hAnsi="Times New Roman" w:cs="Times New Roman"/>
        </w:rPr>
        <w:t>0.25</w:t>
      </w:r>
      <w:r>
        <w:rPr>
          <w:rFonts w:ascii="Times New Roman" w:hAnsi="Times New Roman" w:cs="Times New Roman"/>
        </w:rPr>
        <w:t xml:space="preserve"> , </w:t>
      </w:r>
      <w:r>
        <w:t xml:space="preserve">величина </w:t>
      </w:r>
      <w:r>
        <w:rPr>
          <w:rFonts w:ascii="Times New Roman" w:hAnsi="Times New Roman" w:cs="Times New Roman"/>
        </w:rPr>
        <w:t xml:space="preserve">P </w:t>
      </w:r>
      <w:r>
        <w:t xml:space="preserve">полагается равной </w:t>
      </w:r>
      <w:r>
        <w:rPr>
          <w:rFonts w:ascii="Times New Roman" w:hAnsi="Times New Roman" w:cs="Times New Roman"/>
        </w:rPr>
        <w:t xml:space="preserve">18, </w:t>
      </w:r>
      <w:r>
        <w:t xml:space="preserve">а величина </w:t>
      </w:r>
      <w:r>
        <w:rPr>
          <w:rFonts w:ascii="Times New Roman" w:hAnsi="Times New Roman" w:cs="Times New Roman"/>
        </w:rPr>
        <w:t>I = 0,16.</w:t>
      </w:r>
    </w:p>
    <w:p w:rsidR="00B229EC" w:rsidRDefault="005B0460" w:rsidP="00B229EC">
      <w:pPr>
        <w:pStyle w:val="a3"/>
        <w:numPr>
          <w:ilvl w:val="0"/>
          <w:numId w:val="1"/>
        </w:numPr>
      </w:pPr>
      <w:r>
        <w:fldChar w:fldCharType="begin"/>
      </w:r>
      <w:r w:rsidR="00B229EC">
        <w:instrText xml:space="preserve"> MACROBUTTON MTEditEquationSection2 </w:instrText>
      </w:r>
      <w:r w:rsidR="00B229EC" w:rsidRPr="00B229EC">
        <w:rPr>
          <w:rStyle w:val="MTEquationSection"/>
        </w:rPr>
        <w:instrText>Equation Section (Next)</w:instrText>
      </w:r>
      <w:r>
        <w:fldChar w:fldCharType="begin"/>
      </w:r>
      <w:r w:rsidR="00B229EC">
        <w:instrText xml:space="preserve"> SEQ MTEqn \r \h \* MERGEFORMAT </w:instrText>
      </w:r>
      <w:r>
        <w:fldChar w:fldCharType="end"/>
      </w:r>
      <w:r>
        <w:fldChar w:fldCharType="begin"/>
      </w:r>
      <w:r w:rsidR="00B229EC">
        <w:instrText xml:space="preserve"> SEQ MTSec \h \* MERGEFORMAT </w:instrText>
      </w:r>
      <w:r>
        <w:fldChar w:fldCharType="end"/>
      </w:r>
      <w:r>
        <w:fldChar w:fldCharType="end"/>
      </w:r>
      <w:proofErr w:type="spellStart"/>
      <w:r w:rsidR="00B229EC">
        <w:t>Дефлаграция</w:t>
      </w:r>
      <w:proofErr w:type="spellEnd"/>
      <w:r w:rsidR="00B229EC">
        <w:t xml:space="preserve"> газовых и гетерогенных смесей.</w:t>
      </w:r>
    </w:p>
    <w:p w:rsidR="00B229EC" w:rsidRPr="00B229EC" w:rsidRDefault="00B229EC" w:rsidP="00B229EC">
      <w:proofErr w:type="gramStart"/>
      <w:r>
        <w:t xml:space="preserve">В случае </w:t>
      </w:r>
      <w:proofErr w:type="spellStart"/>
      <w:r>
        <w:t>дефлаграционного</w:t>
      </w:r>
      <w:proofErr w:type="spellEnd"/>
      <w:r>
        <w:t xml:space="preserve"> превращения облака топливно-воздушной смеси при расчете параметров ударной волны добавляются степень расширения продуктов сгорания и видимая скорость пламени</w:t>
      </w:r>
      <w:r w:rsidR="003A303A">
        <w:t xml:space="preserve"> </w:t>
      </w:r>
      <w:r w:rsidR="003A303A" w:rsidRPr="003A303A">
        <w:rPr>
          <w:position w:val="-6"/>
        </w:rPr>
        <w:object w:dxaOrig="240" w:dyaOrig="279">
          <v:shape id="_x0000_i1046" type="#_x0000_t75" style="width:12.15pt;height:14.05pt" o:ole="">
            <v:imagedata r:id="rId49" o:title=""/>
          </v:shape>
          <o:OLEObject Type="Embed" ProgID="Equation.DSMT4" ShapeID="_x0000_i1046" DrawAspect="Content" ObjectID="_1469365468" r:id="rId50"/>
        </w:object>
      </w:r>
      <w:r w:rsidR="003A303A">
        <w:t>, определяемая в соответствии с пунктом 2</w:t>
      </w:r>
      <w:r>
        <w:t>.</w:t>
      </w:r>
      <w:proofErr w:type="gramEnd"/>
      <w:r>
        <w:t xml:space="preserve"> Степень ра</w:t>
      </w:r>
      <w:r>
        <w:t>с</w:t>
      </w:r>
      <w:r>
        <w:t xml:space="preserve">ширения продуктов сгорания принимается раной </w:t>
      </w:r>
      <w:r w:rsidRPr="00B229EC">
        <w:rPr>
          <w:position w:val="-6"/>
        </w:rPr>
        <w:object w:dxaOrig="600" w:dyaOrig="279">
          <v:shape id="_x0000_i1047" type="#_x0000_t75" style="width:29.9pt;height:14.05pt" o:ole="">
            <v:imagedata r:id="rId51" o:title=""/>
          </v:shape>
          <o:OLEObject Type="Embed" ProgID="Equation.DSMT4" ShapeID="_x0000_i1047" DrawAspect="Content" ObjectID="_1469365469" r:id="rId52"/>
        </w:object>
      </w:r>
      <w:r>
        <w:t xml:space="preserve">, для газовых смесей и </w:t>
      </w:r>
      <w:r w:rsidRPr="00B229EC">
        <w:rPr>
          <w:position w:val="-6"/>
        </w:rPr>
        <w:object w:dxaOrig="600" w:dyaOrig="279">
          <v:shape id="_x0000_i1048" type="#_x0000_t75" style="width:29.9pt;height:14.05pt" o:ole="">
            <v:imagedata r:id="rId53" o:title=""/>
          </v:shape>
          <o:OLEObject Type="Embed" ProgID="Equation.DSMT4" ShapeID="_x0000_i1048" DrawAspect="Content" ObjectID="_1469365470" r:id="rId54"/>
        </w:object>
      </w:r>
      <w:r w:rsidR="003A303A">
        <w:t xml:space="preserve"> </w:t>
      </w:r>
      <w:r>
        <w:t>для гетерогенных.</w:t>
      </w:r>
      <w:r w:rsidR="00145D40">
        <w:t xml:space="preserve"> Параметры ударной волны вычисляются по формулам</w:t>
      </w:r>
    </w:p>
    <w:p w:rsidR="00B229EC" w:rsidRDefault="00B229EC" w:rsidP="00B229EC">
      <w:pPr>
        <w:pStyle w:val="MTDisplayEquation"/>
      </w:pPr>
      <w:r>
        <w:tab/>
      </w:r>
      <w:r w:rsidR="00D25105" w:rsidRPr="00D25105">
        <w:rPr>
          <w:position w:val="-32"/>
        </w:rPr>
        <w:object w:dxaOrig="3340" w:dyaOrig="800">
          <v:shape id="_x0000_i1049" type="#_x0000_t75" style="width:168.3pt;height:40.2pt" o:ole="">
            <v:imagedata r:id="rId55" o:title=""/>
          </v:shape>
          <o:OLEObject Type="Embed" ProgID="Equation.DSMT4" ShapeID="_x0000_i1049" DrawAspect="Content" ObjectID="_1469365471" r:id="rId56"/>
        </w:object>
      </w:r>
      <w:r w:rsidR="003A303A">
        <w:t>,</w: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bookmarkStart w:id="9" w:name="ZEqnNum134984"/>
      <w:r>
        <w:instrText>(</w:instrText>
      </w:r>
      <w:fldSimple w:instr=" SEQ MTSec \c \* Arabic \* MERGEFORMAT ">
        <w:r w:rsidR="000A1A65">
          <w:rPr>
            <w:noProof/>
          </w:rPr>
          <w:instrText>4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1</w:instrText>
        </w:r>
      </w:fldSimple>
      <w:r>
        <w:instrText>)</w:instrText>
      </w:r>
      <w:bookmarkEnd w:id="9"/>
      <w:r w:rsidR="005B0460">
        <w:fldChar w:fldCharType="end"/>
      </w:r>
    </w:p>
    <w:p w:rsidR="00D25105" w:rsidRDefault="00D25105" w:rsidP="00D25105">
      <w:pPr>
        <w:pStyle w:val="MTDisplayEquation"/>
      </w:pPr>
      <w:r>
        <w:tab/>
      </w:r>
      <w:r w:rsidRPr="00D25105">
        <w:rPr>
          <w:position w:val="-32"/>
        </w:rPr>
        <w:object w:dxaOrig="5780" w:dyaOrig="760">
          <v:shape id="_x0000_i1050" type="#_x0000_t75" style="width:289.4pt;height:37.85pt" o:ole="">
            <v:imagedata r:id="rId57" o:title=""/>
          </v:shape>
          <o:OLEObject Type="Embed" ProgID="Equation.DSMT4" ShapeID="_x0000_i1050" DrawAspect="Content" ObjectID="_1469365472" r:id="rId58"/>
        </w:object>
      </w:r>
      <w:r w:rsidR="003A303A">
        <w:t>,</w: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4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2</w:instrText>
        </w:r>
      </w:fldSimple>
      <w:r>
        <w:instrText>)</w:instrText>
      </w:r>
      <w:r w:rsidR="005B0460">
        <w:fldChar w:fldCharType="end"/>
      </w:r>
    </w:p>
    <w:p w:rsidR="003A303A" w:rsidRPr="003A303A" w:rsidRDefault="003A303A" w:rsidP="003A303A">
      <w:r w:rsidRPr="003A303A">
        <w:rPr>
          <w:position w:val="-12"/>
        </w:rPr>
        <w:object w:dxaOrig="300" w:dyaOrig="360">
          <v:shape id="_x0000_i1051" type="#_x0000_t75" style="width:14.95pt;height:18.25pt" o:ole="">
            <v:imagedata r:id="rId59" o:title=""/>
          </v:shape>
          <o:OLEObject Type="Embed" ProgID="Equation.DSMT4" ShapeID="_x0000_i1051" DrawAspect="Content" ObjectID="_1469365473" r:id="rId60"/>
        </w:object>
      </w:r>
      <w:r>
        <w:t xml:space="preserve">- </w:t>
      </w:r>
      <w:proofErr w:type="gramStart"/>
      <w:r>
        <w:t>скорость звука, принимаемая 340 м/сек</w:t>
      </w:r>
      <w:proofErr w:type="gramEnd"/>
      <w:r>
        <w:t>.</w:t>
      </w:r>
    </w:p>
    <w:p w:rsidR="007B035D" w:rsidRDefault="007B035D" w:rsidP="007B035D">
      <w:r>
        <w:t xml:space="preserve">В формулы  для вычисления эффективного </w:t>
      </w:r>
      <w:proofErr w:type="spellStart"/>
      <w:r>
        <w:t>энергозапаса</w:t>
      </w:r>
      <w:proofErr w:type="spellEnd"/>
      <w:r>
        <w:t xml:space="preserve"> смеси </w:t>
      </w:r>
      <w:r w:rsidR="005B0460">
        <w:fldChar w:fldCharType="begin"/>
      </w:r>
      <w:r>
        <w:instrText xml:space="preserve"> GOTOBUTTON ZEqnNum304136  \* MERGEFORMAT </w:instrText>
      </w:r>
      <w:fldSimple w:instr=" REF ZEqnNum304136 \* Charformat \! \* MERGEFORMAT ">
        <w:r w:rsidR="000A1A65">
          <w:instrText>(1.3)</w:instrText>
        </w:r>
      </w:fldSimple>
      <w:r w:rsidR="005B0460">
        <w:fldChar w:fldCharType="end"/>
      </w:r>
      <w:r>
        <w:t xml:space="preserve">, </w:t>
      </w:r>
      <w:r w:rsidR="005B0460">
        <w:fldChar w:fldCharType="begin"/>
      </w:r>
      <w:r>
        <w:instrText xml:space="preserve"> GOTOBUTTON ZEqnNum847859  \* MERGEFORMAT </w:instrText>
      </w:r>
      <w:fldSimple w:instr=" REF ZEqnNum847859 \* Charformat \! \* MERGEFORMAT ">
        <w:r w:rsidR="000A1A65">
          <w:instrText>(1.4)</w:instrText>
        </w:r>
      </w:fldSimple>
      <w:r w:rsidR="005B0460">
        <w:fldChar w:fldCharType="end"/>
      </w:r>
      <w:r>
        <w:t xml:space="preserve"> также </w:t>
      </w:r>
      <w:r w:rsidR="003A303A">
        <w:t>в</w:t>
      </w:r>
      <w:r>
        <w:t xml:space="preserve">водится поправка в виде множителя </w:t>
      </w:r>
      <w:r w:rsidRPr="007B035D">
        <w:rPr>
          <w:position w:val="-28"/>
        </w:rPr>
        <w:object w:dxaOrig="800" w:dyaOrig="680">
          <v:shape id="_x0000_i1052" type="#_x0000_t75" style="width:40.2pt;height:34.15pt" o:ole="">
            <v:imagedata r:id="rId61" o:title=""/>
          </v:shape>
          <o:OLEObject Type="Embed" ProgID="Equation.DSMT4" ShapeID="_x0000_i1052" DrawAspect="Content" ObjectID="_1469365474" r:id="rId62"/>
        </w:object>
      </w:r>
      <w:r w:rsidR="009849C1">
        <w:t>. Таким образом</w:t>
      </w:r>
      <w:r w:rsidR="003A303A">
        <w:t>,</w:t>
      </w:r>
      <w:r w:rsidR="009849C1">
        <w:t xml:space="preserve"> формулы для расчета э</w:t>
      </w:r>
      <w:r w:rsidR="009849C1">
        <w:t>ф</w:t>
      </w:r>
      <w:r w:rsidR="009849C1">
        <w:t xml:space="preserve">фективного </w:t>
      </w:r>
      <w:proofErr w:type="spellStart"/>
      <w:r w:rsidR="009849C1">
        <w:t>энергозапаса</w:t>
      </w:r>
      <w:proofErr w:type="spellEnd"/>
      <w:r w:rsidR="009849C1">
        <w:t xml:space="preserve"> смеси принимают вид</w:t>
      </w:r>
    </w:p>
    <w:p w:rsidR="009849C1" w:rsidRPr="007B035D" w:rsidRDefault="009849C1" w:rsidP="009849C1">
      <w:pPr>
        <w:pStyle w:val="MTDisplayEquation"/>
      </w:pPr>
      <w:r>
        <w:tab/>
      </w:r>
      <w:r w:rsidRPr="009849C1">
        <w:rPr>
          <w:position w:val="-28"/>
        </w:rPr>
        <w:object w:dxaOrig="1740" w:dyaOrig="680">
          <v:shape id="_x0000_i1053" type="#_x0000_t75" style="width:86.95pt;height:34.15pt" o:ole="">
            <v:imagedata r:id="rId63" o:title=""/>
          </v:shape>
          <o:OLEObject Type="Embed" ProgID="Equation.DSMT4" ShapeID="_x0000_i1053" DrawAspect="Content" ObjectID="_1469365475" r:id="rId64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4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3</w:instrText>
        </w:r>
      </w:fldSimple>
      <w:r>
        <w:instrText>)</w:instrText>
      </w:r>
      <w:r w:rsidR="005B0460">
        <w:fldChar w:fldCharType="end"/>
      </w:r>
    </w:p>
    <w:p w:rsidR="00B229EC" w:rsidRDefault="009849C1" w:rsidP="00B229EC">
      <w:r>
        <w:t>и</w:t>
      </w:r>
    </w:p>
    <w:p w:rsidR="009849C1" w:rsidRDefault="009849C1" w:rsidP="009849C1">
      <w:pPr>
        <w:pStyle w:val="MTDisplayEquation"/>
      </w:pPr>
      <w:r>
        <w:tab/>
      </w:r>
      <w:r w:rsidRPr="009849C1">
        <w:rPr>
          <w:position w:val="-28"/>
        </w:rPr>
        <w:object w:dxaOrig="2100" w:dyaOrig="680">
          <v:shape id="_x0000_i1054" type="#_x0000_t75" style="width:105.2pt;height:34.15pt" o:ole="">
            <v:imagedata r:id="rId65" o:title=""/>
          </v:shape>
          <o:OLEObject Type="Embed" ProgID="Equation.DSMT4" ShapeID="_x0000_i1054" DrawAspect="Content" ObjectID="_1469365476" r:id="rId66"/>
        </w:object>
      </w:r>
      <w:r w:rsidR="003A303A">
        <w:t>.</w: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bookmarkStart w:id="10" w:name="ZEqnNum698897"/>
      <w:r>
        <w:instrText>(</w:instrText>
      </w:r>
      <w:fldSimple w:instr=" SEQ MTSec \c \* Arabic \* MERGEFORMAT ">
        <w:r w:rsidR="000A1A65">
          <w:rPr>
            <w:noProof/>
          </w:rPr>
          <w:instrText>4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4</w:instrText>
        </w:r>
      </w:fldSimple>
      <w:r>
        <w:instrText>)</w:instrText>
      </w:r>
      <w:bookmarkEnd w:id="10"/>
      <w:r w:rsidR="005B0460">
        <w:fldChar w:fldCharType="end"/>
      </w:r>
    </w:p>
    <w:p w:rsidR="009849C1" w:rsidRDefault="003A303A" w:rsidP="00B229EC">
      <w:r>
        <w:t xml:space="preserve">При этом величина безразмерного расстояния </w:t>
      </w:r>
      <w:r w:rsidRPr="003A303A">
        <w:rPr>
          <w:position w:val="-12"/>
        </w:rPr>
        <w:object w:dxaOrig="300" w:dyaOrig="360">
          <v:shape id="_x0000_i1055" type="#_x0000_t75" style="width:14.95pt;height:18.25pt" o:ole="">
            <v:imagedata r:id="rId67" o:title=""/>
          </v:shape>
          <o:OLEObject Type="Embed" ProgID="Equation.DSMT4" ShapeID="_x0000_i1055" DrawAspect="Content" ObjectID="_1469365477" r:id="rId68"/>
        </w:object>
      </w:r>
      <w:proofErr w:type="gramStart"/>
      <w:r>
        <w:t xml:space="preserve"> ,</w:t>
      </w:r>
      <w:proofErr w:type="gramEnd"/>
      <w:r>
        <w:t xml:space="preserve"> зависящая от </w:t>
      </w:r>
      <w:r w:rsidRPr="003A303A">
        <w:rPr>
          <w:position w:val="-4"/>
        </w:rPr>
        <w:object w:dxaOrig="240" w:dyaOrig="260">
          <v:shape id="_x0000_i1056" type="#_x0000_t75" style="width:12.15pt;height:13.1pt" o:ole="">
            <v:imagedata r:id="rId69" o:title=""/>
          </v:shape>
          <o:OLEObject Type="Embed" ProgID="Equation.DSMT4" ShapeID="_x0000_i1056" DrawAspect="Content" ObjectID="_1469365478" r:id="rId70"/>
        </w:object>
      </w:r>
      <w:r>
        <w:t xml:space="preserve"> также изм</w:t>
      </w:r>
      <w:r>
        <w:t>е</w:t>
      </w:r>
      <w:r>
        <w:t>ниться.</w:t>
      </w:r>
    </w:p>
    <w:p w:rsidR="003E33DF" w:rsidRDefault="00F83B76" w:rsidP="003E33DF">
      <w:pPr>
        <w:pStyle w:val="a3"/>
        <w:numPr>
          <w:ilvl w:val="0"/>
          <w:numId w:val="1"/>
        </w:numPr>
      </w:pPr>
      <w:r>
        <w:t>Дополнительные параметры ударной волны.</w:t>
      </w:r>
    </w:p>
    <w:p w:rsidR="003E33DF" w:rsidRDefault="003E33DF" w:rsidP="003E33DF">
      <w:r>
        <w:t>Параметры падающей ударной волны:</w:t>
      </w:r>
    </w:p>
    <w:p w:rsidR="006E4FE0" w:rsidRPr="006E4FE0" w:rsidRDefault="006E4FE0" w:rsidP="006E4FE0">
      <w:r w:rsidRPr="006E4FE0">
        <w:t xml:space="preserve">Параметры падающей волны при детонации облака газовой смеси рассчитываются </w:t>
      </w:r>
      <w:r>
        <w:t>по следующим соотношениям.</w:t>
      </w:r>
    </w:p>
    <w:p w:rsidR="006E4FE0" w:rsidRDefault="006E4FE0" w:rsidP="006E4FE0">
      <w:r w:rsidRPr="006E4FE0">
        <w:t>Амплитуда фазы сжатия</w:t>
      </w:r>
    </w:p>
    <w:p w:rsidR="00A97CEF" w:rsidRPr="00A97CEF" w:rsidRDefault="00A97CEF" w:rsidP="00A97CEF">
      <w:pPr>
        <w:pStyle w:val="MTDisplayEquation"/>
      </w:pPr>
      <w:r>
        <w:tab/>
      </w:r>
      <w:r w:rsidRPr="00A97CEF">
        <w:rPr>
          <w:position w:val="-14"/>
        </w:rPr>
        <w:object w:dxaOrig="4500" w:dyaOrig="440">
          <v:shape id="_x0000_i1057" type="#_x0000_t75" style="width:224.9pt;height:21.95pt" o:ole="">
            <v:imagedata r:id="rId71" o:title=""/>
          </v:shape>
          <o:OLEObject Type="Embed" ProgID="Equation.DSMT4" ShapeID="_x0000_i1057" DrawAspect="Content" ObjectID="_1469365479" r:id="rId72"/>
        </w:object>
      </w:r>
      <w:r>
        <w:tab/>
      </w:r>
      <w:r w:rsidR="005B0460">
        <w:fldChar w:fldCharType="begin"/>
      </w:r>
      <w:r>
        <w:instrText xml:space="preserve"> MACROBUTTON MTEditEquationSection2 </w:instrText>
      </w:r>
      <w:r w:rsidRPr="00A97CEF">
        <w:rPr>
          <w:rStyle w:val="MTEquationSection"/>
        </w:rPr>
        <w:instrText>Equation Section (Next)</w:instrText>
      </w:r>
      <w:r w:rsidR="005B0460">
        <w:fldChar w:fldCharType="begin"/>
      </w:r>
      <w:r>
        <w:instrText xml:space="preserve"> SEQ MTEqn \r \h \* MERGEFORMAT </w:instrText>
      </w:r>
      <w:r w:rsidR="005B0460">
        <w:fldChar w:fldCharType="end"/>
      </w:r>
      <w:r w:rsidR="005B0460">
        <w:fldChar w:fldCharType="begin"/>
      </w:r>
      <w:r>
        <w:instrText xml:space="preserve"> SEQ MTSec \h \* MERGEFORMAT </w:instrText>
      </w:r>
      <w:r w:rsidR="005B0460">
        <w:fldChar w:fldCharType="end"/>
      </w:r>
      <w:r w:rsidR="005B0460">
        <w:fldChar w:fldCharType="end"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bookmarkStart w:id="11" w:name="ZEqnNum182902"/>
      <w:r>
        <w:instrText>(</w:instrText>
      </w:r>
      <w:fldSimple w:instr=" SEQ MTSec \c \* Arabic \* MERGEFORMAT ">
        <w:r w:rsidR="000A1A65">
          <w:rPr>
            <w:noProof/>
          </w:rPr>
          <w:instrText>5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1</w:instrText>
        </w:r>
      </w:fldSimple>
      <w:r>
        <w:instrText>)</w:instrText>
      </w:r>
      <w:bookmarkEnd w:id="11"/>
      <w:r w:rsidR="005B0460">
        <w:fldChar w:fldCharType="end"/>
      </w:r>
    </w:p>
    <w:p w:rsidR="006E4FE0" w:rsidRDefault="006E4FE0" w:rsidP="006E4FE0">
      <w:r w:rsidRPr="006E4FE0">
        <w:t>Амплитуда фазы разрежения</w:t>
      </w:r>
    </w:p>
    <w:p w:rsidR="00A97CEF" w:rsidRPr="006E4FE0" w:rsidRDefault="00A97CEF" w:rsidP="00A97CEF">
      <w:pPr>
        <w:pStyle w:val="MTDisplayEquation"/>
      </w:pPr>
      <w:r>
        <w:tab/>
      </w:r>
      <w:r w:rsidRPr="00A97CEF">
        <w:rPr>
          <w:position w:val="-14"/>
        </w:rPr>
        <w:object w:dxaOrig="4560" w:dyaOrig="440">
          <v:shape id="_x0000_i1058" type="#_x0000_t75" style="width:228.15pt;height:21.95pt" o:ole="">
            <v:imagedata r:id="rId73" o:title=""/>
          </v:shape>
          <o:OLEObject Type="Embed" ProgID="Equation.DSMT4" ShapeID="_x0000_i1058" DrawAspect="Content" ObjectID="_1469365480" r:id="rId74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5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2</w:instrText>
        </w:r>
      </w:fldSimple>
      <w:r>
        <w:instrText>)</w:instrText>
      </w:r>
      <w:r w:rsidR="005B0460">
        <w:fldChar w:fldCharType="end"/>
      </w:r>
    </w:p>
    <w:p w:rsidR="006E4FE0" w:rsidRPr="006E4FE0" w:rsidRDefault="006E4FE0" w:rsidP="006E4FE0">
      <w:r w:rsidRPr="006E4FE0">
        <w:t>Длительность фазы сжатия</w:t>
      </w:r>
    </w:p>
    <w:p w:rsidR="006E4FE0" w:rsidRPr="006E4FE0" w:rsidRDefault="00A97CEF" w:rsidP="00A97CEF">
      <w:pPr>
        <w:pStyle w:val="MTDisplayEquation"/>
      </w:pPr>
      <w:r>
        <w:tab/>
      </w:r>
      <w:r w:rsidRPr="00A97CEF">
        <w:rPr>
          <w:position w:val="-16"/>
        </w:rPr>
        <w:object w:dxaOrig="4900" w:dyaOrig="460">
          <v:shape id="_x0000_i1059" type="#_x0000_t75" style="width:245pt;height:22.9pt" o:ole="">
            <v:imagedata r:id="rId75" o:title=""/>
          </v:shape>
          <o:OLEObject Type="Embed" ProgID="Equation.DSMT4" ShapeID="_x0000_i1059" DrawAspect="Content" ObjectID="_1469365481" r:id="rId76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5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3</w:instrText>
        </w:r>
      </w:fldSimple>
      <w:r>
        <w:instrText>)</w:instrText>
      </w:r>
      <w:r w:rsidR="005B0460">
        <w:fldChar w:fldCharType="end"/>
      </w:r>
    </w:p>
    <w:p w:rsidR="006E4FE0" w:rsidRDefault="006E4FE0" w:rsidP="006E4FE0">
      <w:r w:rsidRPr="006E4FE0">
        <w:t>Длительность фазы разрежени</w:t>
      </w:r>
      <w:r w:rsidR="00A97CEF">
        <w:t>я</w:t>
      </w:r>
    </w:p>
    <w:p w:rsidR="00A97CEF" w:rsidRPr="006E4FE0" w:rsidRDefault="00A97CEF" w:rsidP="00A97CEF">
      <w:pPr>
        <w:pStyle w:val="MTDisplayEquation"/>
      </w:pPr>
      <w:r>
        <w:tab/>
      </w:r>
      <w:r w:rsidRPr="00A97CEF">
        <w:rPr>
          <w:position w:val="-16"/>
        </w:rPr>
        <w:object w:dxaOrig="4880" w:dyaOrig="460">
          <v:shape id="_x0000_i1060" type="#_x0000_t75" style="width:244.05pt;height:22.9pt" o:ole="">
            <v:imagedata r:id="rId77" o:title=""/>
          </v:shape>
          <o:OLEObject Type="Embed" ProgID="Equation.DSMT4" ShapeID="_x0000_i1060" DrawAspect="Content" ObjectID="_1469365482" r:id="rId78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5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4</w:instrText>
        </w:r>
      </w:fldSimple>
      <w:r>
        <w:instrText>)</w:instrText>
      </w:r>
      <w:r w:rsidR="005B0460">
        <w:fldChar w:fldCharType="end"/>
      </w:r>
    </w:p>
    <w:p w:rsidR="006E4FE0" w:rsidRPr="006E4FE0" w:rsidRDefault="006E4FE0" w:rsidP="006E4FE0">
      <w:r w:rsidRPr="006E4FE0">
        <w:t>Импульс фазы сжатия</w:t>
      </w:r>
    </w:p>
    <w:p w:rsidR="006E4FE0" w:rsidRPr="006E4FE0" w:rsidRDefault="00B44C9D" w:rsidP="00B44C9D">
      <w:pPr>
        <w:pStyle w:val="MTDisplayEquation"/>
      </w:pPr>
      <w:r>
        <w:tab/>
      </w:r>
      <w:r w:rsidRPr="00B44C9D">
        <w:rPr>
          <w:position w:val="-16"/>
        </w:rPr>
        <w:object w:dxaOrig="4720" w:dyaOrig="460">
          <v:shape id="_x0000_i1061" type="#_x0000_t75" style="width:236.1pt;height:22.9pt" o:ole="">
            <v:imagedata r:id="rId79" o:title=""/>
          </v:shape>
          <o:OLEObject Type="Embed" ProgID="Equation.DSMT4" ShapeID="_x0000_i1061" DrawAspect="Content" ObjectID="_1469365483" r:id="rId80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5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5</w:instrText>
        </w:r>
      </w:fldSimple>
      <w:r>
        <w:instrText>)</w:instrText>
      </w:r>
      <w:r w:rsidR="005B0460">
        <w:fldChar w:fldCharType="end"/>
      </w:r>
    </w:p>
    <w:p w:rsidR="006E4FE0" w:rsidRPr="006E4FE0" w:rsidRDefault="006E4FE0" w:rsidP="006E4FE0">
      <w:r w:rsidRPr="006E4FE0">
        <w:t>Импульс фазы разрежения</w:t>
      </w:r>
    </w:p>
    <w:p w:rsidR="006E4FE0" w:rsidRPr="006E4FE0" w:rsidRDefault="00B44C9D" w:rsidP="00B44C9D">
      <w:pPr>
        <w:pStyle w:val="MTDisplayEquation"/>
      </w:pPr>
      <w:r>
        <w:tab/>
      </w:r>
      <w:r w:rsidRPr="00B44C9D">
        <w:rPr>
          <w:position w:val="-16"/>
        </w:rPr>
        <w:object w:dxaOrig="4540" w:dyaOrig="460">
          <v:shape id="_x0000_i1062" type="#_x0000_t75" style="width:227.2pt;height:22.9pt" o:ole="">
            <v:imagedata r:id="rId81" o:title=""/>
          </v:shape>
          <o:OLEObject Type="Embed" ProgID="Equation.DSMT4" ShapeID="_x0000_i1062" DrawAspect="Content" ObjectID="_1469365484" r:id="rId82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5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6</w:instrText>
        </w:r>
      </w:fldSimple>
      <w:r>
        <w:instrText>)</w:instrText>
      </w:r>
      <w:r w:rsidR="005B0460">
        <w:fldChar w:fldCharType="end"/>
      </w:r>
    </w:p>
    <w:p w:rsidR="006E4FE0" w:rsidRPr="006E4FE0" w:rsidRDefault="006E4FE0" w:rsidP="006E4FE0">
      <w:r w:rsidRPr="006E4FE0">
        <w:t>Форма падающей волны с описанием фаз сжатия и разрежения в наиболее опа</w:t>
      </w:r>
      <w:r w:rsidRPr="006E4FE0">
        <w:t>с</w:t>
      </w:r>
      <w:r w:rsidRPr="006E4FE0">
        <w:t>ном случае детонации газовой смеси может быть описана соотношением</w:t>
      </w:r>
    </w:p>
    <w:p w:rsidR="006E4FE0" w:rsidRPr="006E4FE0" w:rsidRDefault="00B44C9D" w:rsidP="00B44C9D">
      <w:pPr>
        <w:pStyle w:val="MTDisplayEquation"/>
      </w:pPr>
      <w:r>
        <w:tab/>
      </w:r>
      <w:r w:rsidRPr="00B44C9D">
        <w:rPr>
          <w:position w:val="-18"/>
        </w:rPr>
        <w:object w:dxaOrig="6340" w:dyaOrig="480">
          <v:shape id="_x0000_i1063" type="#_x0000_t75" style="width:317pt;height:23.85pt" o:ole="">
            <v:imagedata r:id="rId83" o:title=""/>
          </v:shape>
          <o:OLEObject Type="Embed" ProgID="Equation.DSMT4" ShapeID="_x0000_i1063" DrawAspect="Content" ObjectID="_1469365485" r:id="rId84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5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7</w:instrText>
        </w:r>
      </w:fldSimple>
      <w:r>
        <w:instrText>)</w:instrText>
      </w:r>
      <w:r w:rsidR="005B0460">
        <w:fldChar w:fldCharType="end"/>
      </w:r>
    </w:p>
    <w:p w:rsidR="006E4FE0" w:rsidRPr="006E4FE0" w:rsidRDefault="006E4FE0" w:rsidP="006E4FE0">
      <w:r w:rsidRPr="006E4FE0">
        <w:t>Декремент затухания в падающей волне рассчитывается по соотношению</w:t>
      </w:r>
    </w:p>
    <w:p w:rsidR="006E4FE0" w:rsidRPr="003E33DF" w:rsidRDefault="003E33DF" w:rsidP="003E33DF">
      <w:pPr>
        <w:pStyle w:val="MTDisplayEquation"/>
      </w:pPr>
      <w:r>
        <w:tab/>
      </w:r>
      <w:r w:rsidRPr="003E33DF">
        <w:rPr>
          <w:position w:val="-14"/>
        </w:rPr>
        <w:object w:dxaOrig="3680" w:dyaOrig="440">
          <v:shape id="_x0000_i1064" type="#_x0000_t75" style="width:184.2pt;height:21.95pt" o:ole="">
            <v:imagedata r:id="rId85" o:title=""/>
          </v:shape>
          <o:OLEObject Type="Embed" ProgID="Equation.DSMT4" ShapeID="_x0000_i1064" DrawAspect="Content" ObjectID="_1469365486" r:id="rId86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5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8</w:instrText>
        </w:r>
      </w:fldSimple>
      <w:r>
        <w:instrText>)</w:instrText>
      </w:r>
      <w:r w:rsidR="005B0460">
        <w:fldChar w:fldCharType="end"/>
      </w:r>
    </w:p>
    <w:p w:rsidR="006E4FE0" w:rsidRPr="006E4FE0" w:rsidRDefault="006E4FE0" w:rsidP="006E4FE0">
      <w:r w:rsidRPr="006E4FE0">
        <w:t>Пар</w:t>
      </w:r>
      <w:r w:rsidR="003E33DF">
        <w:t>аметры отраженной ударной волны:</w:t>
      </w:r>
    </w:p>
    <w:p w:rsidR="006E4FE0" w:rsidRPr="006E4FE0" w:rsidRDefault="006E4FE0" w:rsidP="006E4FE0">
      <w:r w:rsidRPr="006E4FE0">
        <w:t>Для расчета параметров отраженной волны при ее нормальном падении на пр</w:t>
      </w:r>
      <w:r w:rsidRPr="006E4FE0">
        <w:t>е</w:t>
      </w:r>
      <w:r w:rsidRPr="006E4FE0">
        <w:t>граду испо</w:t>
      </w:r>
      <w:r w:rsidR="00E87267">
        <w:t>льзуются следующие соотношения.</w:t>
      </w:r>
    </w:p>
    <w:p w:rsidR="006E4FE0" w:rsidRPr="006E4FE0" w:rsidRDefault="006E4FE0" w:rsidP="006E4FE0">
      <w:r w:rsidRPr="006E4FE0">
        <w:t>Амплитуда отраженной волны давления</w:t>
      </w:r>
    </w:p>
    <w:p w:rsidR="006E4FE0" w:rsidRPr="006E4FE0" w:rsidRDefault="00E87267" w:rsidP="00E87267">
      <w:pPr>
        <w:pStyle w:val="MTDisplayEquation"/>
      </w:pPr>
      <w:r>
        <w:tab/>
      </w:r>
      <w:r w:rsidRPr="00E87267">
        <w:rPr>
          <w:position w:val="-14"/>
        </w:rPr>
        <w:object w:dxaOrig="4620" w:dyaOrig="440">
          <v:shape id="_x0000_i1065" type="#_x0000_t75" style="width:230.95pt;height:21.95pt" o:ole="">
            <v:imagedata r:id="rId87" o:title=""/>
          </v:shape>
          <o:OLEObject Type="Embed" ProgID="Equation.DSMT4" ShapeID="_x0000_i1065" DrawAspect="Content" ObjectID="_1469365487" r:id="rId88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5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9</w:instrText>
        </w:r>
      </w:fldSimple>
      <w:r>
        <w:instrText>)</w:instrText>
      </w:r>
      <w:r w:rsidR="005B0460">
        <w:fldChar w:fldCharType="end"/>
      </w:r>
    </w:p>
    <w:p w:rsidR="006E4FE0" w:rsidRPr="006E4FE0" w:rsidRDefault="006E4FE0" w:rsidP="006E4FE0">
      <w:r w:rsidRPr="006E4FE0">
        <w:t>Амплитуда отраженной волны разрежения</w:t>
      </w:r>
    </w:p>
    <w:p w:rsidR="00E87267" w:rsidRPr="006E4FE0" w:rsidRDefault="00E87267" w:rsidP="00E87267">
      <w:pPr>
        <w:pStyle w:val="MTDisplayEquation"/>
      </w:pPr>
      <w:r>
        <w:tab/>
      </w:r>
      <w:r w:rsidRPr="00E87267">
        <w:rPr>
          <w:position w:val="-14"/>
        </w:rPr>
        <w:object w:dxaOrig="4760" w:dyaOrig="440">
          <v:shape id="_x0000_i1066" type="#_x0000_t75" style="width:237.95pt;height:21.95pt" o:ole="">
            <v:imagedata r:id="rId89" o:title=""/>
          </v:shape>
          <o:OLEObject Type="Embed" ProgID="Equation.DSMT4" ShapeID="_x0000_i1066" DrawAspect="Content" ObjectID="_1469365488" r:id="rId90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5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10</w:instrText>
        </w:r>
      </w:fldSimple>
      <w:r>
        <w:instrText>)</w:instrText>
      </w:r>
      <w:r w:rsidR="005B0460">
        <w:fldChar w:fldCharType="end"/>
      </w:r>
    </w:p>
    <w:p w:rsidR="006E4FE0" w:rsidRPr="006E4FE0" w:rsidRDefault="006E4FE0" w:rsidP="006E4FE0">
      <w:r w:rsidRPr="006E4FE0">
        <w:t>Длительность отраженной волны давления</w:t>
      </w:r>
    </w:p>
    <w:p w:rsidR="006E4FE0" w:rsidRPr="006E4FE0" w:rsidRDefault="00E87267" w:rsidP="00E87267">
      <w:pPr>
        <w:pStyle w:val="MTDisplayEquation"/>
      </w:pPr>
      <w:r>
        <w:tab/>
      </w:r>
      <w:r w:rsidRPr="00E87267">
        <w:rPr>
          <w:position w:val="-16"/>
        </w:rPr>
        <w:object w:dxaOrig="4980" w:dyaOrig="460">
          <v:shape id="_x0000_i1067" type="#_x0000_t75" style="width:249.2pt;height:22.9pt" o:ole="">
            <v:imagedata r:id="rId91" o:title=""/>
          </v:shape>
          <o:OLEObject Type="Embed" ProgID="Equation.DSMT4" ShapeID="_x0000_i1067" DrawAspect="Content" ObjectID="_1469365489" r:id="rId92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5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11</w:instrText>
        </w:r>
      </w:fldSimple>
      <w:r>
        <w:instrText>)</w:instrText>
      </w:r>
      <w:r w:rsidR="005B0460">
        <w:fldChar w:fldCharType="end"/>
      </w:r>
    </w:p>
    <w:p w:rsidR="006E4FE0" w:rsidRPr="006E4FE0" w:rsidRDefault="006E4FE0" w:rsidP="006E4FE0">
      <w:r w:rsidRPr="006E4FE0">
        <w:t>Длительность отраженной волны разрежения</w:t>
      </w:r>
    </w:p>
    <w:p w:rsidR="006E4FE0" w:rsidRPr="006E4FE0" w:rsidRDefault="00E87267" w:rsidP="00E87267">
      <w:pPr>
        <w:pStyle w:val="MTDisplayEquation"/>
      </w:pPr>
      <w:r>
        <w:tab/>
      </w:r>
      <w:r w:rsidRPr="00E87267">
        <w:rPr>
          <w:position w:val="-16"/>
        </w:rPr>
        <w:object w:dxaOrig="4920" w:dyaOrig="460">
          <v:shape id="_x0000_i1068" type="#_x0000_t75" style="width:245.9pt;height:22.9pt" o:ole="">
            <v:imagedata r:id="rId93" o:title=""/>
          </v:shape>
          <o:OLEObject Type="Embed" ProgID="Equation.DSMT4" ShapeID="_x0000_i1068" DrawAspect="Content" ObjectID="_1469365490" r:id="rId94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5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12</w:instrText>
        </w:r>
      </w:fldSimple>
      <w:r>
        <w:instrText>)</w:instrText>
      </w:r>
      <w:r w:rsidR="005B0460">
        <w:fldChar w:fldCharType="end"/>
      </w:r>
    </w:p>
    <w:p w:rsidR="006E4FE0" w:rsidRPr="006E4FE0" w:rsidRDefault="006E4FE0" w:rsidP="006E4FE0">
      <w:r w:rsidRPr="006E4FE0">
        <w:t>Импульс отраженной волны давления</w:t>
      </w:r>
    </w:p>
    <w:p w:rsidR="006E4FE0" w:rsidRPr="006E4FE0" w:rsidRDefault="00E87267" w:rsidP="00E87267">
      <w:pPr>
        <w:pStyle w:val="MTDisplayEquation"/>
      </w:pPr>
      <w:r>
        <w:tab/>
      </w:r>
      <w:r w:rsidRPr="00E87267">
        <w:rPr>
          <w:position w:val="-16"/>
        </w:rPr>
        <w:object w:dxaOrig="4640" w:dyaOrig="460">
          <v:shape id="_x0000_i1069" type="#_x0000_t75" style="width:231.9pt;height:22.9pt" o:ole="">
            <v:imagedata r:id="rId95" o:title=""/>
          </v:shape>
          <o:OLEObject Type="Embed" ProgID="Equation.DSMT4" ShapeID="_x0000_i1069" DrawAspect="Content" ObjectID="_1469365491" r:id="rId96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5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13</w:instrText>
        </w:r>
      </w:fldSimple>
      <w:r>
        <w:instrText>)</w:instrText>
      </w:r>
      <w:r w:rsidR="005B0460">
        <w:fldChar w:fldCharType="end"/>
      </w:r>
    </w:p>
    <w:p w:rsidR="006E4FE0" w:rsidRPr="00A97CEF" w:rsidRDefault="006E4FE0" w:rsidP="006E4FE0">
      <w:r w:rsidRPr="006E4FE0">
        <w:t>Импульс отраженной волны разрежения</w:t>
      </w:r>
    </w:p>
    <w:p w:rsidR="006E4FE0" w:rsidRPr="006E4FE0" w:rsidRDefault="00E87267" w:rsidP="00E87267">
      <w:pPr>
        <w:pStyle w:val="MTDisplayEquation"/>
      </w:pPr>
      <w:r>
        <w:tab/>
      </w:r>
      <w:r w:rsidRPr="00E87267">
        <w:rPr>
          <w:position w:val="-16"/>
        </w:rPr>
        <w:object w:dxaOrig="4700" w:dyaOrig="460">
          <v:shape id="_x0000_i1070" type="#_x0000_t75" style="width:235.15pt;height:22.9pt" o:ole="">
            <v:imagedata r:id="rId97" o:title=""/>
          </v:shape>
          <o:OLEObject Type="Embed" ProgID="Equation.DSMT4" ShapeID="_x0000_i1070" DrawAspect="Content" ObjectID="_1469365492" r:id="rId98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5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14</w:instrText>
        </w:r>
      </w:fldSimple>
      <w:r>
        <w:instrText>)</w:instrText>
      </w:r>
      <w:r w:rsidR="005B0460">
        <w:fldChar w:fldCharType="end"/>
      </w:r>
    </w:p>
    <w:p w:rsidR="006E4FE0" w:rsidRPr="006E4FE0" w:rsidRDefault="006E4FE0" w:rsidP="006E4FE0">
      <w:r w:rsidRPr="006E4FE0">
        <w:t>Общее время действия отраженных волн на мишень</w:t>
      </w:r>
    </w:p>
    <w:p w:rsidR="006E4FE0" w:rsidRPr="006E4FE0" w:rsidRDefault="00CA6F54" w:rsidP="00CA6F54">
      <w:pPr>
        <w:pStyle w:val="MTDisplayEquation"/>
      </w:pPr>
      <w:r>
        <w:tab/>
      </w:r>
      <w:r w:rsidRPr="00CA6F54">
        <w:rPr>
          <w:position w:val="-16"/>
        </w:rPr>
        <w:object w:dxaOrig="5440" w:dyaOrig="460">
          <v:shape id="_x0000_i1071" type="#_x0000_t75" style="width:272.1pt;height:22.9pt" o:ole="">
            <v:imagedata r:id="rId99" o:title=""/>
          </v:shape>
          <o:OLEObject Type="Embed" ProgID="Equation.DSMT4" ShapeID="_x0000_i1071" DrawAspect="Content" ObjectID="_1469365493" r:id="rId100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5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15</w:instrText>
        </w:r>
      </w:fldSimple>
      <w:r>
        <w:instrText>)</w:instrText>
      </w:r>
      <w:r w:rsidR="005B0460">
        <w:fldChar w:fldCharType="end"/>
      </w:r>
    </w:p>
    <w:p w:rsidR="006E4FE0" w:rsidRPr="006E4FE0" w:rsidRDefault="006E4FE0" w:rsidP="006E4FE0">
      <w:r w:rsidRPr="006E4FE0">
        <w:t>Форма отраженной волны с описанием фаз сжатия и разрежения с хорошей для практических целей точностью может быть описана соотношением</w:t>
      </w:r>
    </w:p>
    <w:p w:rsidR="006E4FE0" w:rsidRPr="006E4FE0" w:rsidRDefault="00CA6F54" w:rsidP="00CA6F54">
      <w:pPr>
        <w:pStyle w:val="MTDisplayEquation"/>
      </w:pPr>
      <w:r>
        <w:tab/>
      </w:r>
      <w:r w:rsidRPr="00CA6F54">
        <w:rPr>
          <w:position w:val="-18"/>
        </w:rPr>
        <w:object w:dxaOrig="6840" w:dyaOrig="480">
          <v:shape id="_x0000_i1072" type="#_x0000_t75" style="width:342.25pt;height:23.85pt" o:ole="">
            <v:imagedata r:id="rId101" o:title=""/>
          </v:shape>
          <o:OLEObject Type="Embed" ProgID="Equation.DSMT4" ShapeID="_x0000_i1072" DrawAspect="Content" ObjectID="_1469365494" r:id="rId102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5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16</w:instrText>
        </w:r>
      </w:fldSimple>
      <w:r>
        <w:instrText>)</w:instrText>
      </w:r>
      <w:r w:rsidR="005B0460">
        <w:fldChar w:fldCharType="end"/>
      </w:r>
    </w:p>
    <w:p w:rsidR="006E4FE0" w:rsidRPr="006E4FE0" w:rsidRDefault="006E4FE0" w:rsidP="006E4FE0">
      <w:r w:rsidRPr="006E4FE0">
        <w:t>Декремент затухания в отраженной волне рассчитывается по соотношению</w:t>
      </w:r>
    </w:p>
    <w:p w:rsidR="006E4FE0" w:rsidRPr="006E4FE0" w:rsidRDefault="00CA6F54" w:rsidP="00CA6F54">
      <w:pPr>
        <w:pStyle w:val="MTDisplayEquation"/>
      </w:pPr>
      <w:r>
        <w:tab/>
      </w:r>
      <w:r w:rsidRPr="00CA6F54">
        <w:rPr>
          <w:position w:val="-14"/>
        </w:rPr>
        <w:object w:dxaOrig="3620" w:dyaOrig="440">
          <v:shape id="_x0000_i1073" type="#_x0000_t75" style="width:180.95pt;height:21.95pt" o:ole="">
            <v:imagedata r:id="rId103" o:title=""/>
          </v:shape>
          <o:OLEObject Type="Embed" ProgID="Equation.DSMT4" ShapeID="_x0000_i1073" DrawAspect="Content" ObjectID="_1469365495" r:id="rId104"/>
        </w:objec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bookmarkStart w:id="12" w:name="ZEqnNum145956"/>
      <w:r>
        <w:instrText>(</w:instrText>
      </w:r>
      <w:fldSimple w:instr=" SEQ MTSec \c \* Arabic \* MERGEFORMAT ">
        <w:r w:rsidR="000A1A65">
          <w:rPr>
            <w:noProof/>
          </w:rPr>
          <w:instrText>5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17</w:instrText>
        </w:r>
      </w:fldSimple>
      <w:r>
        <w:instrText>)</w:instrText>
      </w:r>
      <w:bookmarkEnd w:id="12"/>
      <w:r w:rsidR="005B0460">
        <w:fldChar w:fldCharType="end"/>
      </w:r>
    </w:p>
    <w:p w:rsidR="00F83B76" w:rsidRDefault="00CA6F54" w:rsidP="00F83B76">
      <w:r>
        <w:t xml:space="preserve">Соотношения </w:t>
      </w:r>
      <w:r w:rsidR="005B0460">
        <w:fldChar w:fldCharType="begin"/>
      </w:r>
      <w:r>
        <w:instrText xml:space="preserve"> GOTOBUTTON ZEqnNum182902  \* MERGEFORMAT </w:instrText>
      </w:r>
      <w:fldSimple w:instr=" REF ZEqnNum182902 \* Charformat \! \* MERGEFORMAT ">
        <w:r w:rsidR="000A1A65">
          <w:instrText>(5.1)</w:instrText>
        </w:r>
      </w:fldSimple>
      <w:r w:rsidR="005B0460">
        <w:fldChar w:fldCharType="end"/>
      </w:r>
      <w:r>
        <w:t xml:space="preserve"> - </w:t>
      </w:r>
      <w:r w:rsidR="005B0460">
        <w:fldChar w:fldCharType="begin"/>
      </w:r>
      <w:r>
        <w:instrText xml:space="preserve"> GOTOBUTTON ZEqnNum145956  \* MERGEFORMAT </w:instrText>
      </w:r>
      <w:fldSimple w:instr=" REF ZEqnNum145956 \* Charformat \! \* MERGEFORMAT ">
        <w:r w:rsidR="000A1A65">
          <w:instrText>(5.17)</w:instrText>
        </w:r>
      </w:fldSimple>
      <w:r w:rsidR="005B0460">
        <w:fldChar w:fldCharType="end"/>
      </w:r>
      <w:r w:rsidR="006E4FE0" w:rsidRPr="006E4FE0">
        <w:t xml:space="preserve"> справедливы при значениях </w:t>
      </w:r>
      <w:r w:rsidR="006E4FE0">
        <w:sym w:font="Symbol" w:char="F06C"/>
      </w:r>
      <w:r w:rsidR="006E4FE0" w:rsidRPr="006E4FE0">
        <w:t xml:space="preserve"> до 51,6.</w:t>
      </w:r>
    </w:p>
    <w:p w:rsidR="003E50CC" w:rsidRDefault="003E50CC" w:rsidP="003E50CC">
      <w:pPr>
        <w:pStyle w:val="a3"/>
        <w:numPr>
          <w:ilvl w:val="0"/>
          <w:numId w:val="1"/>
        </w:numPr>
      </w:pPr>
      <w:r>
        <w:t>Оценка последствий объёмного взрыва</w:t>
      </w:r>
    </w:p>
    <w:p w:rsidR="003E50CC" w:rsidRDefault="003E50CC" w:rsidP="003E50CC">
      <w:r>
        <w:t xml:space="preserve">Для точной оценки последствий взрыва используется модель ущерба при взрыве </w:t>
      </w:r>
      <w:r w:rsidRPr="00BB4C5F">
        <w:rPr>
          <w:position w:val="-14"/>
        </w:rPr>
        <w:object w:dxaOrig="1640" w:dyaOrig="400">
          <v:shape id="_x0000_i1074" type="#_x0000_t75" style="width:81.8pt;height:20.1pt" o:ole="">
            <v:imagedata r:id="rId105" o:title=""/>
          </v:shape>
          <o:OLEObject Type="Embed" ProgID="Equation.DSMT4" ShapeID="_x0000_i1074" DrawAspect="Content" ObjectID="_1469365496" r:id="rId106"/>
        </w:object>
      </w:r>
      <w:r>
        <w:t xml:space="preserve">, где </w:t>
      </w:r>
      <w:r w:rsidRPr="00BB4C5F">
        <w:rPr>
          <w:position w:val="-14"/>
        </w:rPr>
        <w:object w:dxaOrig="600" w:dyaOrig="400">
          <v:shape id="_x0000_i1075" type="#_x0000_t75" style="width:29.9pt;height:20.1pt" o:ole="">
            <v:imagedata r:id="rId107" o:title=""/>
          </v:shape>
          <o:OLEObject Type="Embed" ProgID="Equation.DSMT4" ShapeID="_x0000_i1075" DrawAspect="Content" ObjectID="_1469365497" r:id="rId108"/>
        </w:object>
      </w:r>
      <w:r>
        <w:t xml:space="preserve"> - функция нормального распределения</w:t>
      </w:r>
    </w:p>
    <w:p w:rsidR="003E50CC" w:rsidRDefault="003E50CC" w:rsidP="003E50CC">
      <w:pPr>
        <w:pStyle w:val="MTDisplayEquation"/>
      </w:pPr>
      <w:r>
        <w:tab/>
      </w:r>
      <w:r w:rsidRPr="00950382">
        <w:rPr>
          <w:position w:val="-32"/>
        </w:rPr>
        <w:object w:dxaOrig="2740" w:dyaOrig="760">
          <v:shape id="_x0000_i1076" type="#_x0000_t75" style="width:137.45pt;height:37.4pt" o:ole="">
            <v:imagedata r:id="rId109" o:title=""/>
          </v:shape>
          <o:OLEObject Type="Embed" ProgID="Equation.DSMT4" ShapeID="_x0000_i1076" DrawAspect="Content" ObjectID="_1469365498" r:id="rId110"/>
        </w:object>
      </w:r>
      <w:r>
        <w:t>,</w:t>
      </w:r>
      <w:r w:rsidR="005B0460">
        <w:fldChar w:fldCharType="begin"/>
      </w:r>
      <w:r>
        <w:instrText xml:space="preserve"> MACROBUTTON MTEditEquationSection2 </w:instrText>
      </w:r>
      <w:r w:rsidRPr="003E50CC">
        <w:rPr>
          <w:rStyle w:val="MTEquationSection"/>
        </w:rPr>
        <w:instrText>Equation Section (Next)</w:instrText>
      </w:r>
      <w:r w:rsidR="005B0460">
        <w:fldChar w:fldCharType="begin"/>
      </w:r>
      <w:r>
        <w:instrText xml:space="preserve"> SEQ MTEqn \r \h \* MERGEFORMAT </w:instrText>
      </w:r>
      <w:r w:rsidR="005B0460">
        <w:fldChar w:fldCharType="end"/>
      </w:r>
      <w:r w:rsidR="005B0460">
        <w:fldChar w:fldCharType="begin"/>
      </w:r>
      <w:r>
        <w:instrText xml:space="preserve"> SEQ MTSec \h \* MERGEFORMAT </w:instrText>
      </w:r>
      <w:r w:rsidR="005B0460">
        <w:fldChar w:fldCharType="end"/>
      </w:r>
      <w:r w:rsidR="005B0460">
        <w:fldChar w:fldCharType="end"/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r>
        <w:instrText>(</w:instrText>
      </w:r>
      <w:fldSimple w:instr=" SEQ MTSec \c \* Arabic \* MERGEFORMAT ">
        <w:r w:rsidR="000A1A65">
          <w:rPr>
            <w:noProof/>
          </w:rPr>
          <w:instrText>6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1</w:instrText>
        </w:r>
      </w:fldSimple>
      <w:r>
        <w:instrText>)</w:instrText>
      </w:r>
      <w:r w:rsidR="005B0460">
        <w:fldChar w:fldCharType="end"/>
      </w:r>
    </w:p>
    <w:p w:rsidR="003E50CC" w:rsidRDefault="003E50CC" w:rsidP="003E50CC">
      <w:pPr>
        <w:ind w:firstLine="0"/>
      </w:pPr>
      <w:proofErr w:type="gramStart"/>
      <w:r>
        <w:rPr>
          <w:sz w:val="23"/>
          <w:szCs w:val="23"/>
        </w:rPr>
        <w:t>отвечающая</w:t>
      </w:r>
      <w:proofErr w:type="gramEnd"/>
      <w:r>
        <w:rPr>
          <w:sz w:val="23"/>
          <w:szCs w:val="23"/>
        </w:rPr>
        <w:t xml:space="preserve"> вероятности наступления данного вида последствий, при воздействии избыто</w:t>
      </w:r>
      <w:r>
        <w:rPr>
          <w:sz w:val="23"/>
          <w:szCs w:val="23"/>
        </w:rPr>
        <w:t>ч</w:t>
      </w:r>
      <w:r>
        <w:rPr>
          <w:sz w:val="23"/>
          <w:szCs w:val="23"/>
        </w:rPr>
        <w:t>ного давления</w:t>
      </w:r>
      <w:r>
        <w:t>. Функция нормального распределения может быть выражена через фун</w:t>
      </w:r>
      <w:r>
        <w:t>к</w:t>
      </w:r>
      <w:r>
        <w:t>цию ошибок</w:t>
      </w:r>
    </w:p>
    <w:p w:rsidR="003E50CC" w:rsidRDefault="003E50CC" w:rsidP="003E50CC">
      <w:pPr>
        <w:pStyle w:val="MTDisplayEquation"/>
      </w:pPr>
      <w:r>
        <w:tab/>
      </w:r>
      <w:r w:rsidRPr="00950382">
        <w:rPr>
          <w:position w:val="-24"/>
        </w:rPr>
        <w:object w:dxaOrig="2220" w:dyaOrig="920">
          <v:shape id="_x0000_i1077" type="#_x0000_t75" style="width:110.8pt;height:45.8pt" o:ole="">
            <v:imagedata r:id="rId111" o:title=""/>
          </v:shape>
          <o:OLEObject Type="Embed" ProgID="Equation.DSMT4" ShapeID="_x0000_i1077" DrawAspect="Content" ObjectID="_1469365499" r:id="rId112"/>
        </w:object>
      </w:r>
      <w:r>
        <w:t>.</w: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bookmarkStart w:id="13" w:name="ZEqnNum511063"/>
      <w:r>
        <w:instrText>(</w:instrText>
      </w:r>
      <w:fldSimple w:instr=" SEQ MTSec \c \* Arabic \* MERGEFORMAT ">
        <w:r w:rsidR="000A1A65">
          <w:rPr>
            <w:noProof/>
          </w:rPr>
          <w:instrText>6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2</w:instrText>
        </w:r>
      </w:fldSimple>
      <w:r>
        <w:instrText>)</w:instrText>
      </w:r>
      <w:bookmarkEnd w:id="13"/>
      <w:r w:rsidR="005B0460">
        <w:fldChar w:fldCharType="end"/>
      </w:r>
    </w:p>
    <w:p w:rsidR="003E50CC" w:rsidRDefault="003E50CC" w:rsidP="003E50CC">
      <w:r>
        <w:t>Функция ошибок определяется как</w:t>
      </w:r>
    </w:p>
    <w:p w:rsidR="003E50CC" w:rsidRDefault="003E50CC" w:rsidP="003E50CC">
      <w:pPr>
        <w:pStyle w:val="MTDisplayEquation"/>
      </w:pPr>
      <w:r>
        <w:tab/>
      </w:r>
      <w:r w:rsidRPr="00950382">
        <w:rPr>
          <w:position w:val="-32"/>
        </w:rPr>
        <w:object w:dxaOrig="2580" w:dyaOrig="740">
          <v:shape id="_x0000_i1078" type="#_x0000_t75" style="width:129.05pt;height:36.95pt" o:ole="">
            <v:imagedata r:id="rId113" o:title=""/>
          </v:shape>
          <o:OLEObject Type="Embed" ProgID="Equation.DSMT4" ShapeID="_x0000_i1078" DrawAspect="Content" ObjectID="_1469365500" r:id="rId114"/>
        </w:object>
      </w:r>
      <w:r>
        <w:t>.</w: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bookmarkStart w:id="14" w:name="ZEqnNum607039"/>
      <w:r>
        <w:instrText>(</w:instrText>
      </w:r>
      <w:fldSimple w:instr=" SEQ MTSec \c \* Arabic \* MERGEFORMAT ">
        <w:r w:rsidR="000A1A65">
          <w:rPr>
            <w:noProof/>
          </w:rPr>
          <w:instrText>6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3</w:instrText>
        </w:r>
      </w:fldSimple>
      <w:r>
        <w:instrText>)</w:instrText>
      </w:r>
      <w:bookmarkEnd w:id="14"/>
      <w:r w:rsidR="005B0460">
        <w:fldChar w:fldCharType="end"/>
      </w:r>
    </w:p>
    <w:p w:rsidR="003E50CC" w:rsidRDefault="003E50CC" w:rsidP="003E50CC">
      <w:r>
        <w:t xml:space="preserve">Аргументом функции распределения служит </w:t>
      </w:r>
      <w:proofErr w:type="spellStart"/>
      <w:r>
        <w:t>пробит-функция</w:t>
      </w:r>
      <w:proofErr w:type="spellEnd"/>
      <w:r>
        <w:t xml:space="preserve"> вида </w:t>
      </w:r>
    </w:p>
    <w:p w:rsidR="003E50CC" w:rsidRPr="00A1104F" w:rsidRDefault="003E50CC" w:rsidP="003E50CC">
      <w:pPr>
        <w:pStyle w:val="MTDisplayEquation"/>
      </w:pPr>
      <w:r>
        <w:tab/>
      </w:r>
      <w:r w:rsidRPr="00A1104F">
        <w:rPr>
          <w:position w:val="-14"/>
        </w:rPr>
        <w:object w:dxaOrig="1960" w:dyaOrig="400">
          <v:shape id="_x0000_i1079" type="#_x0000_t75" style="width:98.2pt;height:20.1pt" o:ole="">
            <v:imagedata r:id="rId115" o:title=""/>
          </v:shape>
          <o:OLEObject Type="Embed" ProgID="Equation.DSMT4" ShapeID="_x0000_i1079" DrawAspect="Content" ObjectID="_1469365501" r:id="rId116"/>
        </w:object>
      </w:r>
      <w:r>
        <w:t>.</w:t>
      </w:r>
      <w:r>
        <w:tab/>
      </w:r>
      <w:r w:rsidR="005B0460">
        <w:fldChar w:fldCharType="begin"/>
      </w:r>
      <w:r>
        <w:instrText xml:space="preserve"> MACROBUTTON MTPlaceRef \* MERGEFORMAT </w:instrText>
      </w:r>
      <w:r w:rsidR="005B0460">
        <w:fldChar w:fldCharType="begin"/>
      </w:r>
      <w:r>
        <w:instrText xml:space="preserve"> SEQ MTEqn \h \* MERGEFORMAT </w:instrText>
      </w:r>
      <w:r w:rsidR="005B0460">
        <w:fldChar w:fldCharType="end"/>
      </w:r>
      <w:bookmarkStart w:id="15" w:name="ZEqnNum640490"/>
      <w:r>
        <w:instrText>(</w:instrText>
      </w:r>
      <w:fldSimple w:instr=" SEQ MTSec \c \* Arabic \* MERGEFORMAT ">
        <w:r w:rsidR="000A1A65">
          <w:rPr>
            <w:noProof/>
          </w:rPr>
          <w:instrText>6</w:instrText>
        </w:r>
      </w:fldSimple>
      <w:r>
        <w:instrText>.</w:instrText>
      </w:r>
      <w:fldSimple w:instr=" SEQ MTEqn \c \* Arabic \* MERGEFORMAT ">
        <w:r w:rsidR="000A1A65">
          <w:rPr>
            <w:noProof/>
          </w:rPr>
          <w:instrText>4</w:instrText>
        </w:r>
      </w:fldSimple>
      <w:r>
        <w:instrText>)</w:instrText>
      </w:r>
      <w:bookmarkEnd w:id="15"/>
      <w:r w:rsidR="005B0460">
        <w:fldChar w:fldCharType="end"/>
      </w:r>
    </w:p>
    <w:p w:rsidR="003E50CC" w:rsidRDefault="003E50CC" w:rsidP="003E50CC">
      <w:r>
        <w:t xml:space="preserve">Параметры </w:t>
      </w:r>
      <w:r w:rsidRPr="00A1104F">
        <w:rPr>
          <w:i/>
          <w:position w:val="-6"/>
        </w:rPr>
        <w:object w:dxaOrig="200" w:dyaOrig="220">
          <v:shape id="_x0000_i1080" type="#_x0000_t75" style="width:9.8pt;height:11.2pt" o:ole="">
            <v:imagedata r:id="rId117" o:title=""/>
          </v:shape>
          <o:OLEObject Type="Embed" ProgID="Equation.DSMT4" ShapeID="_x0000_i1080" DrawAspect="Content" ObjectID="_1469365502" r:id="rId118"/>
        </w:object>
      </w:r>
      <w:r>
        <w:t xml:space="preserve">, </w:t>
      </w:r>
      <w:r w:rsidRPr="00A1104F">
        <w:rPr>
          <w:i/>
          <w:position w:val="-6"/>
        </w:rPr>
        <w:object w:dxaOrig="200" w:dyaOrig="279">
          <v:shape id="_x0000_i1081" type="#_x0000_t75" style="width:9.8pt;height:14.05pt" o:ole="">
            <v:imagedata r:id="rId119" o:title=""/>
          </v:shape>
          <o:OLEObject Type="Embed" ProgID="Equation.DSMT4" ShapeID="_x0000_i1081" DrawAspect="Content" ObjectID="_1469365503" r:id="rId120"/>
        </w:object>
      </w:r>
      <w:r>
        <w:t xml:space="preserve"> зависят от вида наступающих последствий, </w:t>
      </w:r>
      <w:r w:rsidRPr="00A1104F">
        <w:rPr>
          <w:i/>
          <w:position w:val="-6"/>
        </w:rPr>
        <w:object w:dxaOrig="240" w:dyaOrig="279">
          <v:shape id="_x0000_i1082" type="#_x0000_t75" style="width:12.15pt;height:14.05pt" o:ole="">
            <v:imagedata r:id="rId121" o:title=""/>
          </v:shape>
          <o:OLEObject Type="Embed" ProgID="Equation.DSMT4" ShapeID="_x0000_i1082" DrawAspect="Content" ObjectID="_1469365504" r:id="rId122"/>
        </w:object>
      </w:r>
      <w:r>
        <w:t xml:space="preserve"> является некоторой функцией избыточного давления и удельного импульса. Вид </w:t>
      </w:r>
      <w:proofErr w:type="spellStart"/>
      <w:r>
        <w:t>пробит-функций</w:t>
      </w:r>
      <w:proofErr w:type="spellEnd"/>
      <w:r>
        <w:t xml:space="preserve"> для разли</w:t>
      </w:r>
      <w:r>
        <w:t>ч</w:t>
      </w:r>
      <w:r>
        <w:t>ных последствий взрыва приведён в табл. 2.</w:t>
      </w:r>
      <w:r w:rsidRPr="00BB4C5F">
        <w:t xml:space="preserve"> </w:t>
      </w:r>
      <w:r>
        <w:t xml:space="preserve">Связь вероятности события </w:t>
      </w:r>
      <w:proofErr w:type="gramStart"/>
      <w:r>
        <w:t>с</w:t>
      </w:r>
      <w:proofErr w:type="gramEnd"/>
      <w:r>
        <w:t xml:space="preserve"> значением </w:t>
      </w:r>
      <w:proofErr w:type="spellStart"/>
      <w:r>
        <w:t>пр</w:t>
      </w:r>
      <w:r>
        <w:t>о</w:t>
      </w:r>
      <w:r>
        <w:t>бит-функции</w:t>
      </w:r>
      <w:proofErr w:type="spellEnd"/>
      <w:r>
        <w:t xml:space="preserve"> дана в табл.3.</w:t>
      </w:r>
    </w:p>
    <w:p w:rsidR="00CA6F54" w:rsidRDefault="00CA6F54" w:rsidP="00CA6F54">
      <w:pPr>
        <w:pStyle w:val="a3"/>
        <w:numPr>
          <w:ilvl w:val="0"/>
          <w:numId w:val="1"/>
        </w:numPr>
      </w:pPr>
      <w:r>
        <w:t>Выполнение работы.</w:t>
      </w:r>
    </w:p>
    <w:p w:rsidR="00CA6F54" w:rsidRDefault="00CA6F54" w:rsidP="002277A9">
      <w:proofErr w:type="gramStart"/>
      <w:r>
        <w:t xml:space="preserve">В ходе выполнения работы требуется </w:t>
      </w:r>
      <w:r w:rsidR="001C175B">
        <w:t>определить</w:t>
      </w:r>
      <w:r>
        <w:t>, для заданного взрывчатого в</w:t>
      </w:r>
      <w:r>
        <w:t>е</w:t>
      </w:r>
      <w:r>
        <w:t xml:space="preserve">щества известной массы </w:t>
      </w:r>
      <w:r w:rsidRPr="00B92B98">
        <w:rPr>
          <w:i/>
          <w:lang w:val="en-US"/>
        </w:rPr>
        <w:t>m</w:t>
      </w:r>
      <w:r w:rsidRPr="00B92B98">
        <w:t xml:space="preserve"> </w:t>
      </w:r>
      <w:r>
        <w:t xml:space="preserve">расположенного на </w:t>
      </w:r>
      <w:r w:rsidR="00150503">
        <w:t>земле,</w:t>
      </w:r>
      <w:r>
        <w:t xml:space="preserve"> </w:t>
      </w:r>
      <w:r w:rsidR="001C175B">
        <w:t xml:space="preserve">режим взрывного превращения, </w:t>
      </w:r>
      <w:r>
        <w:t xml:space="preserve">пользуюсь формулами </w:t>
      </w:r>
      <w:r w:rsidR="005B0460">
        <w:fldChar w:fldCharType="begin"/>
      </w:r>
      <w:r w:rsidR="001C175B">
        <w:instrText xml:space="preserve"> GOTOBUTTON ZEqnNum953985  \* MERGEFORMAT </w:instrText>
      </w:r>
      <w:fldSimple w:instr=" REF ZEqnNum953985 \* Charformat \! \* MERGEFORMAT ">
        <w:r w:rsidR="000A1A65">
          <w:instrText>(1.1)</w:instrText>
        </w:r>
      </w:fldSimple>
      <w:r w:rsidR="005B0460">
        <w:fldChar w:fldCharType="end"/>
      </w:r>
      <w:r>
        <w:t xml:space="preserve"> –</w:t>
      </w:r>
      <w:r w:rsidR="001C175B">
        <w:t xml:space="preserve"> </w:t>
      </w:r>
      <w:r w:rsidR="005B0460">
        <w:fldChar w:fldCharType="begin"/>
      </w:r>
      <w:r w:rsidR="001C175B">
        <w:instrText xml:space="preserve"> GOTOBUTTON ZEqnNum832880  \* MERGEFORMAT </w:instrText>
      </w:r>
      <w:fldSimple w:instr=" REF ZEqnNum832880 \* Charformat \! \* MERGEFORMAT ">
        <w:r w:rsidR="000A1A65">
          <w:instrText>(2.1)</w:instrText>
        </w:r>
      </w:fldSimple>
      <w:r w:rsidR="005B0460">
        <w:fldChar w:fldCharType="end"/>
      </w:r>
      <w:r w:rsidR="001C175B">
        <w:t xml:space="preserve">. </w:t>
      </w:r>
      <w:r w:rsidR="002277A9">
        <w:t>Для найденного режима взрывного превращения (д</w:t>
      </w:r>
      <w:r w:rsidR="002277A9">
        <w:t>е</w:t>
      </w:r>
      <w:r w:rsidR="002277A9">
        <w:t xml:space="preserve">тонация или </w:t>
      </w:r>
      <w:proofErr w:type="spellStart"/>
      <w:r w:rsidR="002277A9">
        <w:t>дефлаграция</w:t>
      </w:r>
      <w:proofErr w:type="spellEnd"/>
      <w:r w:rsidR="002277A9">
        <w:t xml:space="preserve">), пользуясь формулами </w:t>
      </w:r>
      <w:r w:rsidR="005B0460">
        <w:fldChar w:fldCharType="begin"/>
      </w:r>
      <w:r w:rsidR="002277A9">
        <w:instrText xml:space="preserve"> GOTOBUTTON ZEqnNum939805  \* MERGEFORMAT </w:instrText>
      </w:r>
      <w:fldSimple w:instr=" REF ZEqnNum939805 \* Charformat \! \* MERGEFORMAT ">
        <w:r w:rsidR="000A1A65">
          <w:instrText>(3.1)</w:instrText>
        </w:r>
      </w:fldSimple>
      <w:r w:rsidR="005B0460">
        <w:fldChar w:fldCharType="end"/>
      </w:r>
      <w:r w:rsidR="002277A9">
        <w:t xml:space="preserve"> - </w:t>
      </w:r>
      <w:r w:rsidR="005B0460">
        <w:fldChar w:fldCharType="begin"/>
      </w:r>
      <w:r w:rsidR="002277A9">
        <w:instrText xml:space="preserve"> GOTOBUTTON ZEqnNum392480  \* MERGEFORMAT </w:instrText>
      </w:r>
      <w:fldSimple w:instr=" REF ZEqnNum392480 \* Charformat \! \* MERGEFORMAT ">
        <w:r w:rsidR="000A1A65">
          <w:instrText>(3.5)</w:instrText>
        </w:r>
      </w:fldSimple>
      <w:r w:rsidR="005B0460">
        <w:fldChar w:fldCharType="end"/>
      </w:r>
      <w:r w:rsidR="002277A9">
        <w:t xml:space="preserve"> для детонации</w:t>
      </w:r>
      <w:r w:rsidR="003E50CC">
        <w:t>,</w:t>
      </w:r>
      <w:r w:rsidR="002277A9">
        <w:t xml:space="preserve"> или </w:t>
      </w:r>
      <w:r w:rsidR="005B0460">
        <w:fldChar w:fldCharType="begin"/>
      </w:r>
      <w:r w:rsidR="002277A9">
        <w:instrText xml:space="preserve"> GOTOBUTTON ZEqnNum134984  \* MERGEFORMAT </w:instrText>
      </w:r>
      <w:fldSimple w:instr=" REF ZEqnNum134984 \* Charformat \! \* MERGEFORMAT ">
        <w:r w:rsidR="000A1A65">
          <w:instrText>(4.1)</w:instrText>
        </w:r>
      </w:fldSimple>
      <w:r w:rsidR="005B0460">
        <w:fldChar w:fldCharType="end"/>
      </w:r>
      <w:r w:rsidR="002277A9">
        <w:t xml:space="preserve"> - </w:t>
      </w:r>
      <w:r w:rsidR="005B0460">
        <w:fldChar w:fldCharType="begin"/>
      </w:r>
      <w:r w:rsidR="002277A9">
        <w:instrText xml:space="preserve"> GOTOBUTTON ZEqnNum698897  \* MERGEFORMAT </w:instrText>
      </w:r>
      <w:fldSimple w:instr=" REF ZEqnNum698897 \* Charformat \! \* MERGEFORMAT ">
        <w:r w:rsidR="000A1A65">
          <w:instrText>(4.4)</w:instrText>
        </w:r>
      </w:fldSimple>
      <w:r w:rsidR="005B0460">
        <w:fldChar w:fldCharType="end"/>
      </w:r>
      <w:r w:rsidR="002277A9">
        <w:t xml:space="preserve"> </w:t>
      </w:r>
      <w:r w:rsidR="003E50CC">
        <w:t xml:space="preserve">для </w:t>
      </w:r>
      <w:proofErr w:type="spellStart"/>
      <w:r w:rsidR="003E50CC">
        <w:t>дефлаграции</w:t>
      </w:r>
      <w:proofErr w:type="spellEnd"/>
      <w:r w:rsidR="003E50CC">
        <w:t xml:space="preserve">, </w:t>
      </w:r>
      <w:r w:rsidR="002277A9">
        <w:t xml:space="preserve">написать на языке </w:t>
      </w:r>
      <w:r w:rsidR="002277A9">
        <w:rPr>
          <w:lang w:val="en-US"/>
        </w:rPr>
        <w:t>Java</w:t>
      </w:r>
      <w:r w:rsidR="002277A9" w:rsidRPr="002277A9">
        <w:t xml:space="preserve"> </w:t>
      </w:r>
      <w:r w:rsidR="002277A9">
        <w:t xml:space="preserve">программу, вычисляющую для заданного расстояния </w:t>
      </w:r>
      <w:r w:rsidR="002277A9" w:rsidRPr="002277A9">
        <w:rPr>
          <w:i/>
          <w:lang w:val="en-US"/>
        </w:rPr>
        <w:t>R</w:t>
      </w:r>
      <w:r w:rsidR="00455CD4">
        <w:rPr>
          <w:i/>
        </w:rPr>
        <w:t>=50 м.</w:t>
      </w:r>
      <w:r w:rsidR="002277A9" w:rsidRPr="002277A9">
        <w:rPr>
          <w:i/>
        </w:rPr>
        <w:t xml:space="preserve"> </w:t>
      </w:r>
      <w:r w:rsidR="002277A9" w:rsidRPr="002277A9">
        <w:t>параметры ударной волны</w:t>
      </w:r>
      <w:r w:rsidR="002277A9">
        <w:t xml:space="preserve"> и вероятность наступления различных п</w:t>
      </w:r>
      <w:r w:rsidR="002277A9">
        <w:t>о</w:t>
      </w:r>
      <w:r w:rsidR="002277A9">
        <w:t>следствий её воздействия</w:t>
      </w:r>
      <w:r w:rsidR="003E50CC">
        <w:t xml:space="preserve"> по методике</w:t>
      </w:r>
      <w:proofErr w:type="gramEnd"/>
      <w:r w:rsidR="003E50CC">
        <w:t xml:space="preserve"> раздела 6.</w:t>
      </w:r>
    </w:p>
    <w:p w:rsidR="003E50CC" w:rsidRDefault="003E50CC" w:rsidP="002277A9">
      <w:r>
        <w:t>Дополнительное задание: В предположении, что взрыв выбранного горючего пр</w:t>
      </w:r>
      <w:r>
        <w:t>о</w:t>
      </w:r>
      <w:r>
        <w:t xml:space="preserve">текает в детонационном режиме вычислить для заданного расстояния дополнительные параметры ударной волны по формулам </w:t>
      </w:r>
      <w:r w:rsidR="005B0460">
        <w:fldChar w:fldCharType="begin"/>
      </w:r>
      <w:r>
        <w:instrText xml:space="preserve"> GOTOBUTTON ZEqnNum182902  \* MERGEFORMAT </w:instrText>
      </w:r>
      <w:fldSimple w:instr=" REF ZEqnNum182902 \* Charformat \! \* MERGEFORMAT ">
        <w:r w:rsidR="000A1A65">
          <w:instrText>(5.1)</w:instrText>
        </w:r>
      </w:fldSimple>
      <w:r w:rsidR="005B0460">
        <w:fldChar w:fldCharType="end"/>
      </w:r>
      <w:r>
        <w:t xml:space="preserve"> - </w:t>
      </w:r>
      <w:r w:rsidR="005B0460">
        <w:fldChar w:fldCharType="begin"/>
      </w:r>
      <w:r>
        <w:instrText xml:space="preserve"> GOTOBUTTON ZEqnNum145956  \* MERGEFORMAT </w:instrText>
      </w:r>
      <w:fldSimple w:instr=" REF ZEqnNum145956 \* Charformat \! \* MERGEFORMAT ">
        <w:r w:rsidR="000A1A65">
          <w:instrText>(5.17)</w:instrText>
        </w:r>
      </w:fldSimple>
      <w:r w:rsidR="005B0460">
        <w:fldChar w:fldCharType="end"/>
      </w:r>
      <w:r>
        <w:t xml:space="preserve"> и вероятность наступления после</w:t>
      </w:r>
      <w:r>
        <w:t>д</w:t>
      </w:r>
      <w:r>
        <w:t>ствий взрыва.</w:t>
      </w:r>
    </w:p>
    <w:p w:rsidR="003E50CC" w:rsidRDefault="003E50CC" w:rsidP="003E50CC">
      <w:proofErr w:type="gramStart"/>
      <w:r w:rsidRPr="00EC26EA">
        <w:rPr>
          <w:szCs w:val="24"/>
        </w:rPr>
        <w:t>Для проверки полученных результатов следует воспользоваться программой ра</w:t>
      </w:r>
      <w:r w:rsidRPr="00EC26EA">
        <w:rPr>
          <w:szCs w:val="24"/>
        </w:rPr>
        <w:t>с</w:t>
      </w:r>
      <w:r w:rsidRPr="00EC26EA">
        <w:rPr>
          <w:szCs w:val="24"/>
        </w:rPr>
        <w:t xml:space="preserve">чёта последствий взрыва ТВС, расположенной по адресу </w:t>
      </w:r>
      <w:hyperlink r:id="rId123" w:history="1">
        <w:r w:rsidRPr="00EC26EA">
          <w:rPr>
            <w:rStyle w:val="ae"/>
            <w:szCs w:val="24"/>
          </w:rPr>
          <w:t>http://rintd.ru:81/volume_explosion_online</w:t>
        </w:r>
      </w:hyperlink>
      <w:r w:rsidRPr="00EC26EA">
        <w:rPr>
          <w:szCs w:val="24"/>
        </w:rPr>
        <w:t>. При заходе на страницу сервиса «</w:t>
      </w:r>
      <w:r w:rsidR="00EC26EA" w:rsidRPr="00EC26EA">
        <w:rPr>
          <w:rStyle w:val="af4"/>
          <w:b w:val="0"/>
          <w:bCs w:val="0"/>
          <w:color w:val="000000"/>
          <w:szCs w:val="24"/>
        </w:rPr>
        <w:t>Расчёт п</w:t>
      </w:r>
      <w:r w:rsidR="00EC26EA" w:rsidRPr="00EC26EA">
        <w:rPr>
          <w:rStyle w:val="af4"/>
          <w:b w:val="0"/>
          <w:bCs w:val="0"/>
          <w:color w:val="000000"/>
          <w:szCs w:val="24"/>
        </w:rPr>
        <w:t>о</w:t>
      </w:r>
      <w:r w:rsidR="00EC26EA" w:rsidRPr="00EC26EA">
        <w:rPr>
          <w:rStyle w:val="af4"/>
          <w:b w:val="0"/>
          <w:bCs w:val="0"/>
          <w:color w:val="000000"/>
          <w:szCs w:val="24"/>
        </w:rPr>
        <w:t xml:space="preserve">следствий объёмного взрыва </w:t>
      </w:r>
      <w:proofErr w:type="spellStart"/>
      <w:r w:rsidR="00EC26EA" w:rsidRPr="00EC26EA">
        <w:rPr>
          <w:rStyle w:val="af4"/>
          <w:b w:val="0"/>
          <w:bCs w:val="0"/>
          <w:color w:val="000000"/>
          <w:szCs w:val="24"/>
        </w:rPr>
        <w:t>топливо-воздушных</w:t>
      </w:r>
      <w:proofErr w:type="spellEnd"/>
      <w:r w:rsidR="00EC26EA" w:rsidRPr="00EC26EA">
        <w:rPr>
          <w:rStyle w:val="af4"/>
          <w:b w:val="0"/>
          <w:bCs w:val="0"/>
          <w:color w:val="000000"/>
          <w:szCs w:val="24"/>
        </w:rPr>
        <w:t xml:space="preserve"> смесей (ТВС)</w:t>
      </w:r>
      <w:r>
        <w:t>» пользователю будет предложено выбрать из раскры</w:t>
      </w:r>
      <w:r w:rsidR="00EC26EA">
        <w:t>вающихся списков вид горючего</w:t>
      </w:r>
      <w:r>
        <w:t xml:space="preserve"> вещества по названию (пункт «</w:t>
      </w:r>
      <w:r w:rsidR="00EC26EA" w:rsidRPr="00EC26EA">
        <w:t>Указать вид горючего вещества (топлива</w:t>
      </w:r>
      <w:r>
        <w:t>») В поле «</w:t>
      </w:r>
      <w:r w:rsidR="00EC26EA" w:rsidRPr="00EC26EA">
        <w:t>Указать массу горючего (то</w:t>
      </w:r>
      <w:r w:rsidR="00EC26EA" w:rsidRPr="00EC26EA">
        <w:t>п</w:t>
      </w:r>
      <w:r w:rsidR="00EC26EA" w:rsidRPr="00EC26EA">
        <w:t>лива) кг</w:t>
      </w:r>
      <w:r>
        <w:t>» вручную вводится</w:t>
      </w:r>
      <w:proofErr w:type="gramEnd"/>
      <w:r>
        <w:t xml:space="preserve"> ин</w:t>
      </w:r>
      <w:r w:rsidR="00EC26EA">
        <w:t>формация о массе горючего</w:t>
      </w:r>
      <w:r>
        <w:t xml:space="preserve"> вещества в килограммах</w:t>
      </w:r>
      <w:r w:rsidR="00EC26EA">
        <w:t>.</w:t>
      </w:r>
      <w:r>
        <w:t xml:space="preserve"> </w:t>
      </w:r>
      <w:r w:rsidR="00EC26EA">
        <w:t xml:space="preserve"> Пункт </w:t>
      </w:r>
      <w:r w:rsidR="00EC26EA" w:rsidRPr="00EC26EA">
        <w:t xml:space="preserve">«Указать концентрацию горючего в смеси </w:t>
      </w:r>
      <w:proofErr w:type="gramStart"/>
      <w:r w:rsidR="00EC26EA" w:rsidRPr="00EC26EA">
        <w:t>кг</w:t>
      </w:r>
      <w:proofErr w:type="gramEnd"/>
      <w:r w:rsidR="00EC26EA" w:rsidRPr="00EC26EA">
        <w:t>/м»</w:t>
      </w:r>
      <w:r w:rsidR="00EC26EA">
        <w:t xml:space="preserve"> оставить без изменения, 0 - знач</w:t>
      </w:r>
      <w:r w:rsidR="00EC26EA">
        <w:t>е</w:t>
      </w:r>
      <w:r w:rsidR="00EC26EA">
        <w:t xml:space="preserve">ние по умолчанию. Далее выбирается вид окружающего </w:t>
      </w:r>
      <w:proofErr w:type="gramStart"/>
      <w:r w:rsidR="00EC26EA">
        <w:t>пространства</w:t>
      </w:r>
      <w:proofErr w:type="gramEnd"/>
      <w:r w:rsidR="00EC26EA">
        <w:t xml:space="preserve"> и отмечаются </w:t>
      </w:r>
      <w:proofErr w:type="spellStart"/>
      <w:r w:rsidR="00EC26EA">
        <w:t>че</w:t>
      </w:r>
      <w:r w:rsidR="00EC26EA">
        <w:t>к</w:t>
      </w:r>
      <w:r w:rsidR="00EC26EA">
        <w:t>боксы</w:t>
      </w:r>
      <w:proofErr w:type="spellEnd"/>
      <w:r w:rsidR="00EC26EA">
        <w:t xml:space="preserve">, для вычисления дополнительных параметров ударной волны. В последней строчке </w:t>
      </w:r>
      <w:r w:rsidR="00EC26EA">
        <w:rPr>
          <w:color w:val="000000"/>
          <w:sz w:val="13"/>
          <w:szCs w:val="13"/>
          <w:shd w:val="clear" w:color="auto" w:fill="EEEEEE"/>
        </w:rPr>
        <w:t>«</w:t>
      </w:r>
      <w:r w:rsidR="00EC26EA">
        <w:t>Указ</w:t>
      </w:r>
      <w:r w:rsidR="00EC26EA" w:rsidRPr="00EC26EA">
        <w:t>ать интересующее расстояние (</w:t>
      </w:r>
      <w:proofErr w:type="gramStart"/>
      <w:r w:rsidR="00EC26EA" w:rsidRPr="00EC26EA">
        <w:t>м</w:t>
      </w:r>
      <w:proofErr w:type="gramEnd"/>
      <w:r w:rsidR="00EC26EA" w:rsidRPr="00EC26EA">
        <w:t>.)»</w:t>
      </w:r>
      <w:r w:rsidR="00EC26EA">
        <w:t xml:space="preserve"> задаётся интересующее расстояние. </w:t>
      </w:r>
      <w:r w:rsidRPr="00EC26EA">
        <w:t>В</w:t>
      </w:r>
      <w:r>
        <w:t>нешний вид начальной страницы приве</w:t>
      </w:r>
      <w:r w:rsidR="00EC26EA">
        <w:t xml:space="preserve">дён на рис. 1. </w:t>
      </w:r>
    </w:p>
    <w:p w:rsidR="00910809" w:rsidRDefault="00EC26EA" w:rsidP="00910809">
      <w:pPr>
        <w:keepNext/>
        <w:ind w:firstLine="0"/>
      </w:pPr>
      <w:r>
        <w:rPr>
          <w:noProof/>
          <w:color w:val="000000"/>
          <w:szCs w:val="24"/>
          <w:lang w:eastAsia="ru-RU"/>
        </w:rPr>
        <w:drawing>
          <wp:inline distT="0" distB="0" distL="0" distR="0">
            <wp:extent cx="5940458" cy="3621974"/>
            <wp:effectExtent l="19050" t="0" r="3142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814" cy="36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6EA" w:rsidRDefault="00910809" w:rsidP="00910809">
      <w:pPr>
        <w:pStyle w:val="a7"/>
        <w:rPr>
          <w:color w:val="auto"/>
          <w:szCs w:val="24"/>
        </w:rPr>
      </w:pPr>
      <w:r w:rsidRPr="00910809">
        <w:rPr>
          <w:color w:val="auto"/>
        </w:rPr>
        <w:t xml:space="preserve">Рисунок </w:t>
      </w:r>
      <w:r w:rsidR="005B0460" w:rsidRPr="00910809">
        <w:rPr>
          <w:color w:val="auto"/>
          <w:szCs w:val="24"/>
        </w:rPr>
        <w:fldChar w:fldCharType="begin"/>
      </w:r>
      <w:r w:rsidRPr="00910809">
        <w:rPr>
          <w:color w:val="auto"/>
          <w:szCs w:val="24"/>
        </w:rPr>
        <w:instrText xml:space="preserve"> SEQ Рисунок \* ARABIC </w:instrText>
      </w:r>
      <w:r w:rsidR="005B0460" w:rsidRPr="00910809">
        <w:rPr>
          <w:color w:val="auto"/>
          <w:szCs w:val="24"/>
        </w:rPr>
        <w:fldChar w:fldCharType="separate"/>
      </w:r>
      <w:r w:rsidR="000A1A65">
        <w:rPr>
          <w:noProof/>
          <w:color w:val="auto"/>
          <w:szCs w:val="24"/>
        </w:rPr>
        <w:t>1</w:t>
      </w:r>
      <w:r w:rsidR="005B0460" w:rsidRPr="00910809">
        <w:rPr>
          <w:color w:val="auto"/>
          <w:szCs w:val="24"/>
        </w:rPr>
        <w:fldChar w:fldCharType="end"/>
      </w:r>
      <w:r w:rsidRPr="00910809">
        <w:rPr>
          <w:noProof/>
          <w:color w:val="auto"/>
        </w:rPr>
        <w:t xml:space="preserve"> Внешний вид начальной страницы сервиса</w:t>
      </w:r>
    </w:p>
    <w:p w:rsidR="00910809" w:rsidRDefault="00910809" w:rsidP="00910809">
      <w:r>
        <w:t>Внешний вид сервиса с введёнными исходными данными приведён на рис. 2</w:t>
      </w:r>
    </w:p>
    <w:p w:rsidR="00910809" w:rsidRDefault="00910809" w:rsidP="00910809">
      <w:pPr>
        <w:keepNext/>
        <w:ind w:firstLine="0"/>
      </w:pPr>
      <w:r>
        <w:rPr>
          <w:noProof/>
          <w:lang w:eastAsia="ru-RU"/>
        </w:rPr>
        <w:drawing>
          <wp:inline distT="0" distB="0" distL="0" distR="0">
            <wp:extent cx="5940425" cy="1978025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809" w:rsidRDefault="00910809" w:rsidP="00910809">
      <w:pPr>
        <w:pStyle w:val="a7"/>
        <w:rPr>
          <w:color w:val="auto"/>
        </w:rPr>
      </w:pPr>
      <w:r w:rsidRPr="00910809">
        <w:rPr>
          <w:color w:val="auto"/>
        </w:rPr>
        <w:t xml:space="preserve">Рисунок </w:t>
      </w:r>
      <w:r w:rsidR="005B0460" w:rsidRPr="00910809">
        <w:rPr>
          <w:color w:val="auto"/>
        </w:rPr>
        <w:fldChar w:fldCharType="begin"/>
      </w:r>
      <w:r w:rsidRPr="00910809">
        <w:rPr>
          <w:color w:val="auto"/>
        </w:rPr>
        <w:instrText xml:space="preserve"> SEQ Рисунок \* ARABIC </w:instrText>
      </w:r>
      <w:r w:rsidR="005B0460" w:rsidRPr="00910809">
        <w:rPr>
          <w:color w:val="auto"/>
        </w:rPr>
        <w:fldChar w:fldCharType="separate"/>
      </w:r>
      <w:r w:rsidR="000A1A65">
        <w:rPr>
          <w:noProof/>
          <w:color w:val="auto"/>
        </w:rPr>
        <w:t>2</w:t>
      </w:r>
      <w:r w:rsidR="005B0460" w:rsidRPr="00910809">
        <w:rPr>
          <w:color w:val="auto"/>
        </w:rPr>
        <w:fldChar w:fldCharType="end"/>
      </w:r>
      <w:r w:rsidR="00455CD4">
        <w:rPr>
          <w:noProof/>
          <w:color w:val="auto"/>
        </w:rPr>
        <w:t xml:space="preserve"> Се</w:t>
      </w:r>
      <w:r w:rsidRPr="00910809">
        <w:rPr>
          <w:noProof/>
          <w:color w:val="auto"/>
        </w:rPr>
        <w:t>рвис, готовый выполнению расчёта</w:t>
      </w:r>
    </w:p>
    <w:p w:rsidR="00910809" w:rsidRDefault="00910809" w:rsidP="00F30226">
      <w:r>
        <w:t>После нажатия кнопки «Расчет» будет получен выходной документ</w:t>
      </w:r>
      <w:r w:rsidR="00337EC5">
        <w:t xml:space="preserve"> (в </w:t>
      </w:r>
      <w:r w:rsidR="00337EC5">
        <w:rPr>
          <w:lang w:val="en-US"/>
        </w:rPr>
        <w:t>HTML</w:t>
      </w:r>
      <w:r w:rsidR="00337EC5" w:rsidRPr="00337EC5">
        <w:t xml:space="preserve"> - </w:t>
      </w:r>
      <w:r w:rsidR="00337EC5">
        <w:t>фо</w:t>
      </w:r>
      <w:r w:rsidR="00337EC5">
        <w:t>р</w:t>
      </w:r>
      <w:r w:rsidR="00337EC5">
        <w:t>мате)</w:t>
      </w:r>
      <w:r>
        <w:t>, содержащий данные расчета в виде, приведённом ниже.</w:t>
      </w:r>
    </w:p>
    <w:p w:rsidR="00910809" w:rsidRPr="00B67AF4" w:rsidRDefault="00910809" w:rsidP="00910809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  <w:lang w:eastAsia="ru-RU"/>
        </w:rPr>
      </w:pPr>
      <w:r w:rsidRPr="00B67AF4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  <w:lang w:eastAsia="ru-RU"/>
        </w:rPr>
        <w:t>Результаты расчета</w:t>
      </w:r>
    </w:p>
    <w:p w:rsidR="00910809" w:rsidRPr="00B67AF4" w:rsidRDefault="00910809" w:rsidP="00337EC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Название вещества - Бутан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Формула вещества - C</w:t>
      </w:r>
      <w:r w:rsidRPr="00B67AF4">
        <w:rPr>
          <w:rFonts w:ascii="Times New Roman" w:eastAsia="Times New Roman" w:hAnsi="Times New Roman" w:cs="Times New Roman"/>
          <w:color w:val="000000"/>
          <w:szCs w:val="24"/>
          <w:vertAlign w:val="subscript"/>
          <w:lang w:eastAsia="ru-RU"/>
        </w:rPr>
        <w:t>4</w:t>
      </w:r>
      <w:r w:rsidRPr="009108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H</w:t>
      </w:r>
      <w:r w:rsidRPr="00B67AF4">
        <w:rPr>
          <w:rFonts w:ascii="Times New Roman" w:eastAsia="Times New Roman" w:hAnsi="Times New Roman" w:cs="Times New Roman"/>
          <w:color w:val="000000"/>
          <w:szCs w:val="24"/>
          <w:vertAlign w:val="subscript"/>
          <w:lang w:eastAsia="ru-RU"/>
        </w:rPr>
        <w:t>10</w:t>
      </w:r>
      <w:r w:rsidRPr="009108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Уравнение реакции горения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C</w:t>
      </w:r>
      <w:r w:rsidRPr="00B67AF4">
        <w:rPr>
          <w:rFonts w:ascii="Times New Roman" w:eastAsia="Times New Roman" w:hAnsi="Times New Roman" w:cs="Times New Roman"/>
          <w:color w:val="000000"/>
          <w:szCs w:val="24"/>
          <w:vertAlign w:val="subscript"/>
          <w:lang w:eastAsia="ru-RU"/>
        </w:rPr>
        <w:t>4</w:t>
      </w:r>
      <w:r w:rsidRPr="009108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H</w:t>
      </w:r>
      <w:r w:rsidRPr="00B67AF4">
        <w:rPr>
          <w:rFonts w:ascii="Times New Roman" w:eastAsia="Times New Roman" w:hAnsi="Times New Roman" w:cs="Times New Roman"/>
          <w:color w:val="000000"/>
          <w:szCs w:val="24"/>
          <w:vertAlign w:val="subscript"/>
          <w:lang w:eastAsia="ru-RU"/>
        </w:rPr>
        <w:t>10</w:t>
      </w:r>
      <w:r w:rsidRPr="009108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+ 6.5O</w:t>
      </w:r>
      <w:r w:rsidRPr="00B67AF4">
        <w:rPr>
          <w:rFonts w:ascii="Times New Roman" w:eastAsia="Times New Roman" w:hAnsi="Times New Roman" w:cs="Times New Roman"/>
          <w:color w:val="000000"/>
          <w:szCs w:val="24"/>
          <w:vertAlign w:val="subscript"/>
          <w:lang w:eastAsia="ru-RU"/>
        </w:rPr>
        <w:t>2</w:t>
      </w:r>
      <w:r w:rsidRPr="009108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= 4CO</w:t>
      </w:r>
      <w:r w:rsidRPr="00B67AF4">
        <w:rPr>
          <w:rFonts w:ascii="Times New Roman" w:eastAsia="Times New Roman" w:hAnsi="Times New Roman" w:cs="Times New Roman"/>
          <w:color w:val="000000"/>
          <w:szCs w:val="24"/>
          <w:vertAlign w:val="subscript"/>
          <w:lang w:eastAsia="ru-RU"/>
        </w:rPr>
        <w:t>2</w:t>
      </w:r>
      <w:r w:rsidRPr="009108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+ 5H</w:t>
      </w:r>
      <w:r w:rsidRPr="00B67AF4">
        <w:rPr>
          <w:rFonts w:ascii="Times New Roman" w:eastAsia="Times New Roman" w:hAnsi="Times New Roman" w:cs="Times New Roman"/>
          <w:color w:val="000000"/>
          <w:szCs w:val="24"/>
          <w:vertAlign w:val="subscript"/>
          <w:lang w:eastAsia="ru-RU"/>
        </w:rPr>
        <w:t>2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O</w:t>
      </w:r>
      <w:r w:rsidRPr="009108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r w:rsidRPr="00B67A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Исходные и справочные данные</w:t>
      </w:r>
    </w:p>
    <w:p w:rsidR="00910809" w:rsidRPr="00B67AF4" w:rsidRDefault="00910809" w:rsidP="00337EC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Стехиометрическая концентрация вещества в смеси с воздухом - 0.08 кг/куб.м.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proofErr w:type="spellStart"/>
      <w:proofErr w:type="gram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K</w:t>
      </w:r>
      <w:proofErr w:type="gram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онцентрация</w:t>
      </w:r>
      <w:proofErr w:type="spell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горючего вещества в составе </w:t>
      </w:r>
      <w:proofErr w:type="spell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топливо-воздушной</w:t>
      </w:r>
      <w:proofErr w:type="spell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смеси - 0.0467 кг/куб.м.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(если концентрация горючего вещества неизвестна, то она принимается равной нижнему критическому пределу распространения пламени (НКПР))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 xml:space="preserve">Масса горючего вещества в </w:t>
      </w:r>
      <w:proofErr w:type="spell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топливо-воздушной</w:t>
      </w:r>
      <w:proofErr w:type="spell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смеси - 10 кг.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Удельная теплота сгорания топливно-воздушной смеси - 45713.400890000004 кДж/кг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 xml:space="preserve">Вид взрыва - наземный взрыв </w:t>
      </w:r>
      <w:proofErr w:type="spell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топливо-воздушной</w:t>
      </w:r>
      <w:proofErr w:type="spell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смеси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 xml:space="preserve">Эффективный </w:t>
      </w:r>
      <w:proofErr w:type="spell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энергозапас</w:t>
      </w:r>
      <w:proofErr w:type="spell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топливо-воздушной</w:t>
      </w:r>
      <w:proofErr w:type="spell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смеси - 914268.02 кДж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 xml:space="preserve">Оценка объёма </w:t>
      </w:r>
      <w:proofErr w:type="spell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топливо-воздушной</w:t>
      </w:r>
      <w:proofErr w:type="spell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смеси - 214.11 куб.м.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Класс опасности вещества - 2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Тип окружающего пространства - 2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 xml:space="preserve">Ожидаемый </w:t>
      </w:r>
      <w:proofErr w:type="spell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рехим</w:t>
      </w:r>
      <w:proofErr w:type="spell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взрывного превращения -2 , что соответствует </w:t>
      </w:r>
      <w:proofErr w:type="spell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дефлаграции</w:t>
      </w:r>
      <w:proofErr w:type="spell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(ожида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мая скорость распространения пламени - 500.00 м/сек)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Вид топливно-воздушной смеси - газовая смесь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r w:rsidRPr="00B67A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Зависимость поражающих факторов взрыв</w:t>
      </w:r>
      <w:proofErr w:type="gramStart"/>
      <w:r w:rsidRPr="00B67A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а(</w:t>
      </w:r>
      <w:proofErr w:type="gramEnd"/>
      <w:r w:rsidRPr="00B67A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избыточного давления и удельного и</w:t>
      </w:r>
      <w:r w:rsidRPr="00B67A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м</w:t>
      </w:r>
      <w:r w:rsidRPr="00B67A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пульса на фронте взрывной волны) от расстояния.</w:t>
      </w:r>
    </w:p>
    <w:tbl>
      <w:tblPr>
        <w:tblW w:w="42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1"/>
        <w:gridCol w:w="3090"/>
        <w:gridCol w:w="3313"/>
      </w:tblGrid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Расстояние, </w:t>
            </w:r>
            <w:proofErr w:type="gramStart"/>
            <w:r w:rsidRPr="00B67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Избыточное давление, кПа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Удельный импульс, кПа*сек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231.0435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0.7730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231.0435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0.7730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231.0435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0.4984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146.7334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0.3323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83.5904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0.2492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55.3822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0.1994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40.1887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0.1661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30.9731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0.1424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0.1246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0.1108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0.0997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0.0498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0.0332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0.0249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0.0199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0.0166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0.0142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0.0125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0.0111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0.0100</w:t>
            </w:r>
          </w:p>
        </w:tc>
      </w:tr>
    </w:tbl>
    <w:p w:rsidR="00910809" w:rsidRPr="00B67AF4" w:rsidRDefault="00910809" w:rsidP="00910809">
      <w:pPr>
        <w:spacing w:before="100" w:beforeAutospacing="1" w:after="100" w:afterAutospacing="1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B67A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Радиусы зон (м) с заданными вероятностями поражения для </w:t>
      </w:r>
      <w:proofErr w:type="spellStart"/>
      <w:r w:rsidRPr="00B67A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различнывх</w:t>
      </w:r>
      <w:proofErr w:type="spellEnd"/>
      <w:r w:rsidRPr="00B67A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поража</w:t>
      </w:r>
      <w:r w:rsidRPr="00B67A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ю</w:t>
      </w:r>
      <w:r w:rsidRPr="00B67A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щих факторов.</w:t>
      </w:r>
    </w:p>
    <w:tbl>
      <w:tblPr>
        <w:tblW w:w="42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2"/>
        <w:gridCol w:w="477"/>
        <w:gridCol w:w="477"/>
        <w:gridCol w:w="477"/>
        <w:gridCol w:w="477"/>
        <w:gridCol w:w="476"/>
        <w:gridCol w:w="476"/>
        <w:gridCol w:w="476"/>
        <w:gridCol w:w="476"/>
        <w:gridCol w:w="476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05"/>
      </w:tblGrid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пор</w:t>
            </w:r>
            <w:r w:rsidRPr="00B67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B67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Вероятность</w:t>
            </w:r>
            <w:proofErr w:type="gramStart"/>
            <w:r w:rsidRPr="00B67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повреждения стен пр</w:t>
            </w: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мышленных зданий при возможности их восст</w:t>
            </w: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 без сноса.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5.21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повреждения стен пр</w:t>
            </w: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мышленных зданий, при которых зд</w:t>
            </w: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подл</w:t>
            </w: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жат сносу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длительной потери управляем</w:t>
            </w: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у людей (состояние нокдауна)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разрыва б</w:t>
            </w: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рабанных перепонок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разброса л</w:t>
            </w: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 волной давления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910809" w:rsidRPr="00B67AF4" w:rsidTr="00571E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летального исхода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809" w:rsidRPr="00B67AF4" w:rsidRDefault="00910809" w:rsidP="00571E8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7.31</w:t>
            </w:r>
          </w:p>
        </w:tc>
      </w:tr>
    </w:tbl>
    <w:p w:rsidR="00910809" w:rsidRPr="00B67AF4" w:rsidRDefault="00910809" w:rsidP="00910809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Для </w:t>
      </w:r>
      <w:proofErr w:type="spell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дефлаграционных</w:t>
      </w:r>
      <w:proofErr w:type="spell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ударных волн дополнительные параметры не </w:t>
      </w:r>
      <w:proofErr w:type="spell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рас</w:t>
      </w:r>
      <w:proofErr w:type="gram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c</w:t>
      </w:r>
      <w:proofErr w:type="gram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читываются</w:t>
      </w:r>
      <w:proofErr w:type="spellEnd"/>
    </w:p>
    <w:p w:rsidR="00910809" w:rsidRPr="00B67AF4" w:rsidRDefault="00910809" w:rsidP="00910809">
      <w:pPr>
        <w:spacing w:before="100" w:beforeAutospacing="1" w:after="100" w:afterAutospacing="1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B67A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Вероятности (в %) различных видов поражения на заданном расстоянии 50 м.</w:t>
      </w:r>
    </w:p>
    <w:p w:rsidR="00571E85" w:rsidRDefault="00910809" w:rsidP="00337EC5">
      <w:pPr>
        <w:spacing w:line="240" w:lineRule="auto"/>
        <w:ind w:firstLine="0"/>
        <w:jc w:val="left"/>
      </w:pP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0 вероятность повреждения стен промышленных зданий при возможности их восстано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ления без сноса.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proofErr w:type="spell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Hезначительная</w:t>
      </w:r>
      <w:proofErr w:type="spell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вероятность повреждения стен промышленных зданий, при которых зд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ния подлежат сносу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proofErr w:type="spell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Hезначительная</w:t>
      </w:r>
      <w:proofErr w:type="spell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вероятность длительной потери управляемости у людей (состояние но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дауна)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0 вероятность разрыва барабанных перепонок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proofErr w:type="spell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Hезначительная</w:t>
      </w:r>
      <w:proofErr w:type="spell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вероятность разброса людей волной давления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proofErr w:type="spell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Hезначительная</w:t>
      </w:r>
      <w:proofErr w:type="spell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вероятность летального исхода</w:t>
      </w:r>
      <w:proofErr w:type="gram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Д</w:t>
      </w:r>
      <w:proofErr w:type="gram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ля </w:t>
      </w:r>
      <w:proofErr w:type="spellStart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дефлаграционных</w:t>
      </w:r>
      <w:proofErr w:type="spellEnd"/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ударных волн поражающее действие дополни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  <w:r w:rsidRPr="00B67A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ельных факторов не рассчитывается</w:t>
      </w:r>
    </w:p>
    <w:p w:rsidR="00571E85" w:rsidRPr="00571E85" w:rsidRDefault="00571E85" w:rsidP="00571E85">
      <w:pPr>
        <w:pStyle w:val="1"/>
      </w:pPr>
      <w:r>
        <w:t>Приложение 1. Справочные материалы.</w:t>
      </w:r>
    </w:p>
    <w:p w:rsidR="00571E85" w:rsidRPr="00571E85" w:rsidRDefault="00571E85" w:rsidP="00571E85">
      <w:pPr>
        <w:pStyle w:val="a7"/>
        <w:keepNext/>
        <w:rPr>
          <w:color w:val="auto"/>
        </w:rPr>
      </w:pPr>
      <w:r w:rsidRPr="00571E85">
        <w:rPr>
          <w:color w:val="auto"/>
        </w:rPr>
        <w:t xml:space="preserve">Таблица </w:t>
      </w:r>
      <w:r w:rsidR="005B0460" w:rsidRPr="00571E85">
        <w:rPr>
          <w:color w:val="auto"/>
        </w:rPr>
        <w:fldChar w:fldCharType="begin"/>
      </w:r>
      <w:r w:rsidRPr="00571E85">
        <w:rPr>
          <w:color w:val="auto"/>
        </w:rPr>
        <w:instrText xml:space="preserve"> SEQ Таблица \* ARABIC </w:instrText>
      </w:r>
      <w:r w:rsidR="005B0460" w:rsidRPr="00571E85">
        <w:rPr>
          <w:color w:val="auto"/>
        </w:rPr>
        <w:fldChar w:fldCharType="separate"/>
      </w:r>
      <w:r w:rsidR="00455CD4">
        <w:rPr>
          <w:noProof/>
          <w:color w:val="auto"/>
        </w:rPr>
        <w:t>1</w:t>
      </w:r>
      <w:r w:rsidR="005B0460" w:rsidRPr="00571E85">
        <w:rPr>
          <w:color w:val="auto"/>
        </w:rPr>
        <w:fldChar w:fldCharType="end"/>
      </w:r>
      <w:r w:rsidR="000A1A65">
        <w:rPr>
          <w:noProof/>
          <w:color w:val="auto"/>
        </w:rPr>
        <w:t xml:space="preserve"> </w:t>
      </w:r>
      <w:r w:rsidRPr="00571E85">
        <w:rPr>
          <w:noProof/>
          <w:color w:val="auto"/>
        </w:rPr>
        <w:t>Классификация горючих веществ по степени чувствительности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567"/>
        <w:gridCol w:w="1417"/>
        <w:gridCol w:w="489"/>
        <w:gridCol w:w="1770"/>
        <w:gridCol w:w="576"/>
        <w:gridCol w:w="1633"/>
        <w:gridCol w:w="1344"/>
      </w:tblGrid>
      <w:tr w:rsidR="00571E85" w:rsidTr="00571E85"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Класс 1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Класс 2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Класс 3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Класс 4</w:t>
            </w:r>
          </w:p>
        </w:tc>
      </w:tr>
      <w:tr w:rsidR="00571E85" w:rsidTr="00571E85"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Особо чувствительные вещества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Чувствительные в</w:t>
            </w:r>
            <w:r w:rsidRPr="00571E85">
              <w:rPr>
                <w:rFonts w:cstheme="minorHAnsi"/>
                <w:color w:val="000000"/>
                <w:sz w:val="20"/>
                <w:szCs w:val="20"/>
              </w:rPr>
              <w:t>е</w:t>
            </w:r>
            <w:r w:rsidRPr="00571E85">
              <w:rPr>
                <w:rFonts w:cstheme="minorHAnsi"/>
                <w:color w:val="000000"/>
                <w:sz w:val="20"/>
                <w:szCs w:val="20"/>
              </w:rPr>
              <w:t>щества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Средне-чувствительные</w:t>
            </w:r>
            <w:proofErr w:type="spellEnd"/>
            <w:r w:rsidRPr="00571E85">
              <w:rPr>
                <w:rFonts w:cstheme="minorHAnsi"/>
                <w:color w:val="000000"/>
                <w:sz w:val="20"/>
                <w:szCs w:val="20"/>
              </w:rPr>
              <w:t xml:space="preserve"> вещества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Слабо-чувствительные вещества</w:t>
            </w:r>
          </w:p>
        </w:tc>
      </w:tr>
      <w:tr w:rsidR="00571E85" w:rsidTr="00571E85"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(Размер детонационной ячейки менее 2 см)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(Размер детонац</w:t>
            </w:r>
            <w:r w:rsidRPr="00571E85">
              <w:rPr>
                <w:rFonts w:cstheme="minorHAnsi"/>
                <w:color w:val="000000"/>
                <w:sz w:val="20"/>
                <w:szCs w:val="20"/>
              </w:rPr>
              <w:t>и</w:t>
            </w:r>
            <w:r w:rsidRPr="00571E85">
              <w:rPr>
                <w:rFonts w:cstheme="minorHAnsi"/>
                <w:color w:val="000000"/>
                <w:sz w:val="20"/>
                <w:szCs w:val="20"/>
              </w:rPr>
              <w:t>онной ячейки от 2 до 10 см)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(Размер детонационной ячейки от 10 до 40 см)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(Размер детонационной ячейки больше 40 см)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 xml:space="preserve">8 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i/>
                <w:color w:val="000000"/>
                <w:sz w:val="20"/>
                <w:szCs w:val="20"/>
              </w:rPr>
              <w:sym w:font="Symbol" w:char="F062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i/>
                <w:color w:val="000000"/>
                <w:sz w:val="20"/>
                <w:szCs w:val="20"/>
              </w:rPr>
              <w:sym w:font="Symbol" w:char="F062"/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i/>
                <w:color w:val="000000"/>
                <w:sz w:val="20"/>
                <w:szCs w:val="20"/>
              </w:rPr>
              <w:sym w:font="Symbol" w:char="F062"/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i/>
                <w:color w:val="000000"/>
                <w:sz w:val="20"/>
                <w:szCs w:val="20"/>
              </w:rPr>
              <w:sym w:font="Symbol" w:char="F062"/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Ацетилен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Акрилонитрил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Ацетальдегид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0,42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Винилацетилен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Акролеин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Бензол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0,88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Водород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Бутан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Бензин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Декан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Гидразин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Бутилен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Винилацетат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Дизтопливо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Изопропилнитрат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Бутадиен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Винилхлорид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F30226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о-дихлор</w:t>
            </w:r>
            <w:r w:rsidR="00571E85" w:rsidRPr="00571E85">
              <w:rPr>
                <w:rFonts w:cstheme="minorHAnsi"/>
                <w:color w:val="000000"/>
                <w:sz w:val="20"/>
                <w:szCs w:val="20"/>
              </w:rPr>
              <w:t>бензол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0,42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Метилацетилен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1,3-пентадиен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Гексан</w:t>
            </w:r>
            <w:proofErr w:type="spell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Додекан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Нитрометан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Пропан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Генераторный газ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Керосин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Окись пропилена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Пропилен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Изооктан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Метан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1,14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Окись этилена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Сероуглерод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Метиламин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Метилбензол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Этилнитрат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Этан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Метилацетат</w:t>
            </w:r>
            <w:proofErr w:type="spell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Метилмеркаптан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0,53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Этилен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Метилбутилкетон</w:t>
            </w:r>
            <w:proofErr w:type="spell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Метилхлорид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0,12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ШФЛУ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Метилпропилкетон</w:t>
            </w:r>
            <w:proofErr w:type="spell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Нафталин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0,91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Диметиловый</w:t>
            </w:r>
            <w:proofErr w:type="spellEnd"/>
            <w:r w:rsidRPr="00571E85">
              <w:rPr>
                <w:rFonts w:cstheme="minorHAnsi"/>
                <w:color w:val="000000"/>
                <w:sz w:val="20"/>
                <w:szCs w:val="20"/>
              </w:rPr>
              <w:t xml:space="preserve"> эфир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Метилэтилкетон</w:t>
            </w:r>
            <w:proofErr w:type="spell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Окись углерода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0,23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Дивиниловый</w:t>
            </w:r>
            <w:proofErr w:type="spellEnd"/>
            <w:r w:rsidRPr="00571E85">
              <w:rPr>
                <w:rFonts w:cstheme="minorHAnsi"/>
                <w:color w:val="000000"/>
                <w:sz w:val="20"/>
                <w:szCs w:val="20"/>
              </w:rPr>
              <w:t xml:space="preserve"> эфир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Октан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0,92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Метилбутил</w:t>
            </w:r>
            <w:r w:rsidRPr="00571E85">
              <w:rPr>
                <w:rFonts w:cstheme="minorHAnsi"/>
                <w:color w:val="000000"/>
                <w:sz w:val="20"/>
                <w:szCs w:val="20"/>
              </w:rPr>
              <w:t>о</w:t>
            </w:r>
            <w:r w:rsidRPr="00571E85">
              <w:rPr>
                <w:rFonts w:cstheme="minorHAnsi"/>
                <w:color w:val="000000"/>
                <w:sz w:val="20"/>
                <w:szCs w:val="20"/>
              </w:rPr>
              <w:t>вый</w:t>
            </w:r>
            <w:proofErr w:type="spellEnd"/>
            <w:r w:rsidRPr="00571E85">
              <w:rPr>
                <w:rFonts w:cstheme="minorHAnsi"/>
                <w:color w:val="000000"/>
                <w:sz w:val="20"/>
                <w:szCs w:val="20"/>
              </w:rPr>
              <w:t xml:space="preserve"> эфир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Пиридин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Хлорбензол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0,52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Диэтиловый</w:t>
            </w:r>
            <w:proofErr w:type="spellEnd"/>
            <w:r w:rsidRPr="00571E85">
              <w:rPr>
                <w:rFonts w:cstheme="minorHAnsi"/>
                <w:color w:val="000000"/>
                <w:sz w:val="20"/>
                <w:szCs w:val="20"/>
              </w:rPr>
              <w:t xml:space="preserve"> эфир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Сероводород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Этилбензол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0,90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Диизопропи</w:t>
            </w:r>
            <w:proofErr w:type="spellEnd"/>
            <w:r w:rsidRPr="00571E85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ловый</w:t>
            </w:r>
            <w:proofErr w:type="spellEnd"/>
            <w:r w:rsidRPr="00571E85">
              <w:rPr>
                <w:rFonts w:cstheme="minorHAnsi"/>
                <w:color w:val="000000"/>
                <w:sz w:val="20"/>
                <w:szCs w:val="20"/>
              </w:rPr>
              <w:t xml:space="preserve"> эфир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Метиловый спирт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Дихлорэтан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0,25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Этиловый спирт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Трихлорэтан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0,14</w:t>
            </w: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Пропиловый</w:t>
            </w:r>
            <w:proofErr w:type="spellEnd"/>
            <w:r w:rsidRPr="00571E85">
              <w:rPr>
                <w:rFonts w:cstheme="minorHAnsi"/>
                <w:color w:val="000000"/>
                <w:sz w:val="20"/>
                <w:szCs w:val="20"/>
              </w:rPr>
              <w:t xml:space="preserve"> спирт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Амиловый спирт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Изобутиловый спирт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Изопропиловый спирт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Циклогексан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Этилформиат</w:t>
            </w:r>
            <w:proofErr w:type="spell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Этилхлорид</w:t>
            </w:r>
            <w:proofErr w:type="spell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Сжиженный пр</w:t>
            </w:r>
            <w:r w:rsidRPr="00571E85">
              <w:rPr>
                <w:rFonts w:cstheme="minorHAnsi"/>
                <w:color w:val="000000"/>
                <w:sz w:val="20"/>
                <w:szCs w:val="20"/>
              </w:rPr>
              <w:t>и</w:t>
            </w:r>
            <w:r w:rsidRPr="00571E85">
              <w:rPr>
                <w:rFonts w:cstheme="minorHAnsi"/>
                <w:color w:val="000000"/>
                <w:sz w:val="20"/>
                <w:szCs w:val="20"/>
              </w:rPr>
              <w:t>родный газ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Кумол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Печной газ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Циклопропан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71E85" w:rsidTr="00571E8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1E85">
              <w:rPr>
                <w:rFonts w:cstheme="minorHAnsi"/>
                <w:color w:val="000000"/>
                <w:sz w:val="20"/>
                <w:szCs w:val="20"/>
              </w:rPr>
              <w:t>Этиламин</w:t>
            </w:r>
            <w:proofErr w:type="spell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571E85">
              <w:rPr>
                <w:rFonts w:cstheme="minorHAnsi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E85" w:rsidRPr="00571E85" w:rsidRDefault="00571E85" w:rsidP="00571E85">
            <w:pPr>
              <w:spacing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0A1A65" w:rsidRDefault="000A1A65" w:rsidP="000A1A65"/>
    <w:p w:rsidR="000A1A65" w:rsidRDefault="000A1A65">
      <w:pPr>
        <w:spacing w:after="200" w:line="276" w:lineRule="auto"/>
        <w:ind w:firstLine="0"/>
        <w:jc w:val="left"/>
      </w:pPr>
      <w:r>
        <w:br w:type="page"/>
      </w:r>
    </w:p>
    <w:p w:rsidR="002F6D23" w:rsidRPr="00212FE6" w:rsidRDefault="002F6D23" w:rsidP="002F6D23">
      <w:pPr>
        <w:pStyle w:val="a7"/>
        <w:keepNext/>
        <w:ind w:firstLine="0"/>
        <w:rPr>
          <w:rFonts w:cstheme="minorHAnsi"/>
          <w:color w:val="auto"/>
          <w:sz w:val="22"/>
          <w:szCs w:val="22"/>
        </w:rPr>
      </w:pPr>
      <w:r w:rsidRPr="00212FE6">
        <w:rPr>
          <w:rFonts w:cstheme="minorHAnsi"/>
          <w:color w:val="auto"/>
          <w:sz w:val="22"/>
          <w:szCs w:val="22"/>
        </w:rPr>
        <w:t xml:space="preserve">Таблица </w:t>
      </w:r>
      <w:r>
        <w:rPr>
          <w:rFonts w:cstheme="minorHAnsi"/>
          <w:color w:val="auto"/>
          <w:sz w:val="22"/>
          <w:szCs w:val="22"/>
        </w:rPr>
        <w:fldChar w:fldCharType="begin"/>
      </w:r>
      <w:r>
        <w:rPr>
          <w:rFonts w:cstheme="minorHAnsi"/>
          <w:color w:val="auto"/>
          <w:sz w:val="22"/>
          <w:szCs w:val="22"/>
        </w:rPr>
        <w:instrText xml:space="preserve"> SEQ Таблица \* ARABIC </w:instrText>
      </w:r>
      <w:r>
        <w:rPr>
          <w:rFonts w:cstheme="minorHAnsi"/>
          <w:color w:val="auto"/>
          <w:sz w:val="22"/>
          <w:szCs w:val="22"/>
        </w:rPr>
        <w:fldChar w:fldCharType="separate"/>
      </w:r>
      <w:r>
        <w:rPr>
          <w:rFonts w:cstheme="minorHAnsi"/>
          <w:noProof/>
          <w:color w:val="auto"/>
          <w:sz w:val="22"/>
          <w:szCs w:val="22"/>
        </w:rPr>
        <w:t>2</w:t>
      </w:r>
      <w:r>
        <w:rPr>
          <w:rFonts w:cstheme="minorHAnsi"/>
          <w:color w:val="auto"/>
          <w:sz w:val="22"/>
          <w:szCs w:val="22"/>
        </w:rPr>
        <w:fldChar w:fldCharType="end"/>
      </w:r>
      <w:r w:rsidRPr="00212FE6">
        <w:rPr>
          <w:rFonts w:cstheme="minorHAnsi"/>
          <w:noProof/>
          <w:color w:val="auto"/>
          <w:sz w:val="22"/>
          <w:szCs w:val="22"/>
        </w:rPr>
        <w:t xml:space="preserve"> Параметры пробит-функций.</w:t>
      </w:r>
    </w:p>
    <w:tbl>
      <w:tblPr>
        <w:tblStyle w:val="a8"/>
        <w:tblW w:w="0" w:type="auto"/>
        <w:tblInd w:w="108" w:type="dxa"/>
        <w:tblLook w:val="04A0"/>
      </w:tblPr>
      <w:tblGrid>
        <w:gridCol w:w="5103"/>
        <w:gridCol w:w="709"/>
        <w:gridCol w:w="718"/>
        <w:gridCol w:w="2835"/>
      </w:tblGrid>
      <w:tr w:rsidR="002F6D23" w:rsidRPr="00212FE6" w:rsidTr="000C5C04">
        <w:tc>
          <w:tcPr>
            <w:tcW w:w="5103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  <w:b/>
              </w:rPr>
            </w:pPr>
            <w:r w:rsidRPr="00212FE6">
              <w:rPr>
                <w:rFonts w:cstheme="minorHAnsi"/>
                <w:b/>
              </w:rPr>
              <w:t>Вид последствий взрыва</w:t>
            </w:r>
          </w:p>
        </w:tc>
        <w:tc>
          <w:tcPr>
            <w:tcW w:w="709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  <w:b/>
                <w:i/>
                <w:lang w:val="en-US"/>
              </w:rPr>
            </w:pPr>
            <w:r w:rsidRPr="00212FE6">
              <w:rPr>
                <w:rFonts w:cstheme="minorHAnsi"/>
                <w:b/>
                <w:i/>
                <w:lang w:val="en-US"/>
              </w:rPr>
              <w:t>a</w:t>
            </w:r>
          </w:p>
        </w:tc>
        <w:tc>
          <w:tcPr>
            <w:tcW w:w="718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  <w:b/>
                <w:i/>
                <w:lang w:val="en-US"/>
              </w:rPr>
            </w:pPr>
            <w:r w:rsidRPr="00212FE6">
              <w:rPr>
                <w:rFonts w:cstheme="minorHAnsi"/>
                <w:b/>
                <w:i/>
                <w:lang w:val="en-US"/>
              </w:rPr>
              <w:t>b</w:t>
            </w:r>
          </w:p>
        </w:tc>
        <w:tc>
          <w:tcPr>
            <w:tcW w:w="2835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  <w:b/>
                <w:i/>
                <w:lang w:val="en-US"/>
              </w:rPr>
            </w:pPr>
            <w:r w:rsidRPr="00212FE6">
              <w:rPr>
                <w:rFonts w:cstheme="minorHAnsi"/>
                <w:b/>
                <w:i/>
                <w:lang w:val="en-US"/>
              </w:rPr>
              <w:t>V</w:t>
            </w:r>
          </w:p>
        </w:tc>
      </w:tr>
      <w:tr w:rsidR="002F6D23" w:rsidRPr="00212FE6" w:rsidTr="000C5C04">
        <w:tc>
          <w:tcPr>
            <w:tcW w:w="5103" w:type="dxa"/>
          </w:tcPr>
          <w:p w:rsidR="002F6D23" w:rsidRPr="00212FE6" w:rsidRDefault="002F6D23" w:rsidP="000C5C04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Вероятность повреждений стен промышленных зданий, при которых возможно восстановление зданий без их сноса</w:t>
            </w:r>
          </w:p>
        </w:tc>
        <w:tc>
          <w:tcPr>
            <w:tcW w:w="709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</w:rPr>
              <w:t>5</w:t>
            </w:r>
          </w:p>
        </w:tc>
        <w:tc>
          <w:tcPr>
            <w:tcW w:w="718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  <w:lang w:val="en-US"/>
              </w:rPr>
            </w:pPr>
            <w:r w:rsidRPr="00212FE6">
              <w:rPr>
                <w:rFonts w:cstheme="minorHAnsi"/>
              </w:rPr>
              <w:t>-</w:t>
            </w:r>
            <w:r w:rsidRPr="00212FE6">
              <w:rPr>
                <w:rFonts w:cstheme="minorHAnsi"/>
                <w:lang w:val="en-US"/>
              </w:rPr>
              <w:t>0.26</w:t>
            </w:r>
          </w:p>
        </w:tc>
        <w:tc>
          <w:tcPr>
            <w:tcW w:w="2835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  <w:position w:val="-28"/>
                <w:sz w:val="24"/>
              </w:rPr>
              <w:object w:dxaOrig="2140" w:dyaOrig="740">
                <v:shape id="_x0000_i1083" type="#_x0000_t75" style="width:107.05pt;height:36.95pt" o:ole="">
                  <v:imagedata r:id="rId126" o:title=""/>
                </v:shape>
                <o:OLEObject Type="Embed" ProgID="Equation.DSMT4" ShapeID="_x0000_i1083" DrawAspect="Content" ObjectID="_1469365505" r:id="rId127"/>
              </w:object>
            </w:r>
          </w:p>
        </w:tc>
      </w:tr>
      <w:tr w:rsidR="002F6D23" w:rsidRPr="00212FE6" w:rsidTr="000C5C04">
        <w:tc>
          <w:tcPr>
            <w:tcW w:w="5103" w:type="dxa"/>
          </w:tcPr>
          <w:p w:rsidR="002F6D23" w:rsidRPr="00212FE6" w:rsidRDefault="002F6D23" w:rsidP="000C5C0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2FE6">
              <w:rPr>
                <w:rFonts w:asciiTheme="minorHAnsi" w:hAnsiTheme="minorHAnsi" w:cstheme="minorHAnsi"/>
                <w:sz w:val="22"/>
                <w:szCs w:val="22"/>
              </w:rPr>
              <w:t xml:space="preserve">Вероятность разрушений промышленных зданий, при которых здания подлежат сносу </w:t>
            </w:r>
          </w:p>
        </w:tc>
        <w:tc>
          <w:tcPr>
            <w:tcW w:w="709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</w:rPr>
              <w:t>5</w:t>
            </w:r>
          </w:p>
        </w:tc>
        <w:tc>
          <w:tcPr>
            <w:tcW w:w="718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</w:rPr>
              <w:t>-0.22</w:t>
            </w:r>
          </w:p>
        </w:tc>
        <w:tc>
          <w:tcPr>
            <w:tcW w:w="2835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  <w:position w:val="-28"/>
                <w:sz w:val="24"/>
              </w:rPr>
              <w:object w:dxaOrig="2240" w:dyaOrig="740">
                <v:shape id="_x0000_i1084" type="#_x0000_t75" style="width:112.7pt;height:36.95pt" o:ole="">
                  <v:imagedata r:id="rId128" o:title=""/>
                </v:shape>
                <o:OLEObject Type="Embed" ProgID="Equation.DSMT4" ShapeID="_x0000_i1084" DrawAspect="Content" ObjectID="_1469365506" r:id="rId129"/>
              </w:object>
            </w:r>
          </w:p>
        </w:tc>
      </w:tr>
      <w:tr w:rsidR="002F6D23" w:rsidRPr="00212FE6" w:rsidTr="000C5C04">
        <w:tc>
          <w:tcPr>
            <w:tcW w:w="5103" w:type="dxa"/>
          </w:tcPr>
          <w:p w:rsidR="002F6D23" w:rsidRPr="00212FE6" w:rsidRDefault="002F6D23" w:rsidP="000C5C0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2FE6">
              <w:rPr>
                <w:rFonts w:asciiTheme="minorHAnsi" w:hAnsiTheme="minorHAnsi" w:cstheme="minorHAnsi"/>
                <w:sz w:val="22"/>
                <w:szCs w:val="22"/>
              </w:rPr>
              <w:t>Вероятность длительной потери управляемости у людей (состояние нокдауна), попавших в зону де</w:t>
            </w:r>
            <w:r w:rsidRPr="00212FE6">
              <w:rPr>
                <w:rFonts w:asciiTheme="minorHAnsi" w:hAnsiTheme="minorHAnsi" w:cstheme="minorHAnsi"/>
                <w:sz w:val="22"/>
                <w:szCs w:val="22"/>
              </w:rPr>
              <w:t>й</w:t>
            </w:r>
            <w:r w:rsidRPr="00212FE6">
              <w:rPr>
                <w:rFonts w:asciiTheme="minorHAnsi" w:hAnsiTheme="minorHAnsi" w:cstheme="minorHAnsi"/>
                <w:sz w:val="22"/>
                <w:szCs w:val="22"/>
              </w:rPr>
              <w:t xml:space="preserve">ствия ударной волны </w:t>
            </w:r>
          </w:p>
        </w:tc>
        <w:tc>
          <w:tcPr>
            <w:tcW w:w="709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</w:rPr>
              <w:t>5</w:t>
            </w:r>
          </w:p>
        </w:tc>
        <w:tc>
          <w:tcPr>
            <w:tcW w:w="718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  <w:lang w:val="en-US"/>
              </w:rPr>
            </w:pPr>
            <w:r w:rsidRPr="00212FE6">
              <w:rPr>
                <w:rFonts w:cstheme="minorHAnsi"/>
              </w:rPr>
              <w:t>-</w:t>
            </w:r>
            <w:r w:rsidRPr="00212FE6">
              <w:rPr>
                <w:rFonts w:cstheme="minorHAnsi"/>
                <w:lang w:val="en-US"/>
              </w:rPr>
              <w:t>5.74</w:t>
            </w:r>
          </w:p>
        </w:tc>
        <w:tc>
          <w:tcPr>
            <w:tcW w:w="2835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  <w:position w:val="-10"/>
                <w:sz w:val="24"/>
              </w:rPr>
              <w:object w:dxaOrig="1080" w:dyaOrig="380">
                <v:shape id="_x0000_i1085" type="#_x0000_t75" style="width:54.25pt;height:19.65pt" o:ole="">
                  <v:imagedata r:id="rId130" o:title=""/>
                </v:shape>
                <o:OLEObject Type="Embed" ProgID="Equation.DSMT4" ShapeID="_x0000_i1085" DrawAspect="Content" ObjectID="_1469365507" r:id="rId131"/>
              </w:object>
            </w:r>
          </w:p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  <w:position w:val="-30"/>
                <w:sz w:val="24"/>
              </w:rPr>
              <w:object w:dxaOrig="800" w:dyaOrig="680">
                <v:shape id="_x0000_i1086" type="#_x0000_t75" style="width:40.7pt;height:34.6pt" o:ole="">
                  <v:imagedata r:id="rId132" o:title=""/>
                </v:shape>
                <o:OLEObject Type="Embed" ProgID="Equation.DSMT4" ShapeID="_x0000_i1086" DrawAspect="Content" ObjectID="_1469365508" r:id="rId133"/>
              </w:object>
            </w:r>
            <w:r w:rsidRPr="00212FE6">
              <w:rPr>
                <w:rFonts w:cstheme="minorHAnsi"/>
              </w:rPr>
              <w:t>,</w:t>
            </w:r>
            <w:r w:rsidRPr="00212FE6">
              <w:rPr>
                <w:rFonts w:cstheme="minorHAnsi"/>
                <w:position w:val="-36"/>
                <w:sz w:val="24"/>
              </w:rPr>
              <w:object w:dxaOrig="1140" w:dyaOrig="740">
                <v:shape id="_x0000_i1087" type="#_x0000_t75" style="width:57.05pt;height:36.95pt" o:ole="">
                  <v:imagedata r:id="rId134" o:title=""/>
                </v:shape>
                <o:OLEObject Type="Embed" ProgID="Equation.DSMT4" ShapeID="_x0000_i1087" DrawAspect="Content" ObjectID="_1469365509" r:id="rId135"/>
              </w:object>
            </w:r>
            <w:r w:rsidRPr="00212FE6">
              <w:rPr>
                <w:rStyle w:val="ab"/>
                <w:rFonts w:cstheme="minorHAnsi"/>
              </w:rPr>
              <w:footnoteReference w:id="1"/>
            </w:r>
          </w:p>
        </w:tc>
      </w:tr>
      <w:tr w:rsidR="002F6D23" w:rsidRPr="00212FE6" w:rsidTr="000C5C04">
        <w:tc>
          <w:tcPr>
            <w:tcW w:w="5103" w:type="dxa"/>
          </w:tcPr>
          <w:p w:rsidR="002F6D23" w:rsidRPr="00212FE6" w:rsidRDefault="002F6D23" w:rsidP="000C5C04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Вероятности разрыва барабанных перепонок у л</w:t>
            </w:r>
            <w:r w:rsidRPr="00212FE6">
              <w:rPr>
                <w:rFonts w:cstheme="minorHAnsi"/>
              </w:rPr>
              <w:t>ю</w:t>
            </w:r>
            <w:r w:rsidRPr="00212FE6">
              <w:rPr>
                <w:rFonts w:cstheme="minorHAnsi"/>
              </w:rPr>
              <w:t>дей от уровня перепада давления в воздушной волне</w:t>
            </w:r>
          </w:p>
        </w:tc>
        <w:tc>
          <w:tcPr>
            <w:tcW w:w="709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  <w:lang w:val="en-US"/>
              </w:rPr>
            </w:pPr>
            <w:r w:rsidRPr="00212FE6">
              <w:rPr>
                <w:rFonts w:cstheme="minorHAnsi"/>
              </w:rPr>
              <w:t>-</w:t>
            </w:r>
            <w:r w:rsidRPr="00212FE6">
              <w:rPr>
                <w:rFonts w:cstheme="minorHAnsi"/>
                <w:lang w:val="en-US"/>
              </w:rPr>
              <w:t>12.6</w:t>
            </w:r>
          </w:p>
        </w:tc>
        <w:tc>
          <w:tcPr>
            <w:tcW w:w="718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  <w:lang w:val="en-US"/>
              </w:rPr>
            </w:pPr>
            <w:r w:rsidRPr="00212FE6">
              <w:rPr>
                <w:rFonts w:cstheme="minorHAnsi"/>
                <w:lang w:val="en-US"/>
              </w:rPr>
              <w:t>1.524</w:t>
            </w:r>
          </w:p>
        </w:tc>
        <w:tc>
          <w:tcPr>
            <w:tcW w:w="2835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  <w:position w:val="-4"/>
                <w:sz w:val="24"/>
              </w:rPr>
              <w:object w:dxaOrig="380" w:dyaOrig="260">
                <v:shape id="_x0000_i1088" type="#_x0000_t75" style="width:19.65pt;height:12.6pt" o:ole="">
                  <v:imagedata r:id="rId136" o:title=""/>
                </v:shape>
                <o:OLEObject Type="Embed" ProgID="Equation.DSMT4" ShapeID="_x0000_i1088" DrawAspect="Content" ObjectID="_1469365510" r:id="rId137"/>
              </w:object>
            </w:r>
          </w:p>
        </w:tc>
      </w:tr>
      <w:tr w:rsidR="002F6D23" w:rsidRPr="00212FE6" w:rsidTr="000C5C04">
        <w:tc>
          <w:tcPr>
            <w:tcW w:w="5103" w:type="dxa"/>
          </w:tcPr>
          <w:p w:rsidR="002F6D23" w:rsidRPr="00212FE6" w:rsidRDefault="002F6D23" w:rsidP="000C5C0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2FE6">
              <w:rPr>
                <w:rFonts w:asciiTheme="minorHAnsi" w:hAnsiTheme="minorHAnsi" w:cstheme="minorHAnsi"/>
                <w:sz w:val="22"/>
                <w:szCs w:val="22"/>
              </w:rPr>
              <w:t xml:space="preserve">Вероятность отброса людей волной давления </w:t>
            </w:r>
          </w:p>
        </w:tc>
        <w:tc>
          <w:tcPr>
            <w:tcW w:w="709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</w:rPr>
              <w:t>5</w:t>
            </w:r>
          </w:p>
        </w:tc>
        <w:tc>
          <w:tcPr>
            <w:tcW w:w="718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  <w:lang w:val="en-US"/>
              </w:rPr>
            </w:pPr>
            <w:r w:rsidRPr="00212FE6">
              <w:rPr>
                <w:rFonts w:cstheme="minorHAnsi"/>
              </w:rPr>
              <w:t>-</w:t>
            </w:r>
            <w:r w:rsidRPr="00212FE6">
              <w:rPr>
                <w:rFonts w:cstheme="minorHAnsi"/>
                <w:lang w:val="en-US"/>
              </w:rPr>
              <w:t>2.44</w:t>
            </w:r>
          </w:p>
        </w:tc>
        <w:tc>
          <w:tcPr>
            <w:tcW w:w="2835" w:type="dxa"/>
          </w:tcPr>
          <w:p w:rsidR="002F6D23" w:rsidRPr="00212FE6" w:rsidRDefault="002F6D23" w:rsidP="000C5C04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  <w:position w:val="-6"/>
                <w:sz w:val="24"/>
              </w:rPr>
              <w:object w:dxaOrig="2299" w:dyaOrig="320">
                <v:shape id="_x0000_i1089" type="#_x0000_t75" style="width:114.55pt;height:15.9pt" o:ole="">
                  <v:imagedata r:id="rId138" o:title=""/>
                </v:shape>
                <o:OLEObject Type="Embed" ProgID="Equation.DSMT4" ShapeID="_x0000_i1089" DrawAspect="Content" ObjectID="_1469365511" r:id="rId139"/>
              </w:object>
            </w:r>
          </w:p>
        </w:tc>
      </w:tr>
    </w:tbl>
    <w:p w:rsidR="002F6D23" w:rsidRDefault="002F6D23" w:rsidP="000A1A65">
      <w:pPr>
        <w:pStyle w:val="a7"/>
        <w:keepNext/>
        <w:rPr>
          <w:color w:val="auto"/>
        </w:rPr>
      </w:pPr>
    </w:p>
    <w:p w:rsidR="000A1A65" w:rsidRPr="000A1A65" w:rsidRDefault="000A1A65" w:rsidP="000A1A65">
      <w:pPr>
        <w:pStyle w:val="a7"/>
        <w:keepNext/>
        <w:rPr>
          <w:color w:val="auto"/>
        </w:rPr>
      </w:pPr>
      <w:r w:rsidRPr="000A1A65">
        <w:rPr>
          <w:color w:val="auto"/>
        </w:rPr>
        <w:t xml:space="preserve">Таблица </w:t>
      </w:r>
      <w:r w:rsidR="005B0460" w:rsidRPr="000A1A65">
        <w:rPr>
          <w:color w:val="auto"/>
        </w:rPr>
        <w:fldChar w:fldCharType="begin"/>
      </w:r>
      <w:r w:rsidRPr="000A1A65">
        <w:rPr>
          <w:color w:val="auto"/>
        </w:rPr>
        <w:instrText xml:space="preserve"> SEQ Таблица \* ARABIC </w:instrText>
      </w:r>
      <w:r w:rsidR="005B0460" w:rsidRPr="000A1A65">
        <w:rPr>
          <w:color w:val="auto"/>
        </w:rPr>
        <w:fldChar w:fldCharType="separate"/>
      </w:r>
      <w:r w:rsidR="00455CD4">
        <w:rPr>
          <w:noProof/>
          <w:color w:val="auto"/>
        </w:rPr>
        <w:t>2</w:t>
      </w:r>
      <w:r w:rsidR="005B0460" w:rsidRPr="000A1A65">
        <w:rPr>
          <w:color w:val="auto"/>
        </w:rPr>
        <w:fldChar w:fldCharType="end"/>
      </w:r>
      <w:r w:rsidRPr="000A1A65">
        <w:rPr>
          <w:noProof/>
          <w:color w:val="auto"/>
        </w:rPr>
        <w:t xml:space="preserve"> Определение режима взрывного превращения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431"/>
        <w:gridCol w:w="1427"/>
        <w:gridCol w:w="1427"/>
        <w:gridCol w:w="1427"/>
        <w:gridCol w:w="2656"/>
      </w:tblGrid>
      <w:tr w:rsidR="000A1A65" w:rsidTr="000A1A65">
        <w:trPr>
          <w:trHeight w:val="418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Класс горючего </w:t>
            </w:r>
          </w:p>
        </w:tc>
        <w:tc>
          <w:tcPr>
            <w:tcW w:w="6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Вид окружающего пространства </w:t>
            </w:r>
          </w:p>
        </w:tc>
      </w:tr>
      <w:tr w:rsidR="000A1A65" w:rsidTr="000A1A65">
        <w:trPr>
          <w:trHeight w:val="447"/>
        </w:trPr>
        <w:tc>
          <w:tcPr>
            <w:tcW w:w="2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вещества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</w:tr>
      <w:tr w:rsidR="000A1A65" w:rsidTr="000A1A65">
        <w:trPr>
          <w:trHeight w:val="438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</w:p>
        </w:tc>
        <w:tc>
          <w:tcPr>
            <w:tcW w:w="6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Ожидаемый диапазон скорости взрывного превращения</w:t>
            </w:r>
          </w:p>
        </w:tc>
      </w:tr>
      <w:tr w:rsidR="000A1A65" w:rsidTr="000A1A65">
        <w:trPr>
          <w:trHeight w:val="447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A1A65" w:rsidTr="000A1A65">
        <w:trPr>
          <w:trHeight w:val="438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A1A65" w:rsidTr="000A1A65">
        <w:trPr>
          <w:trHeight w:val="447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A1A65" w:rsidTr="000A1A65">
        <w:trPr>
          <w:trHeight w:val="447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65" w:rsidRDefault="000A1A65" w:rsidP="00F3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0A1A65" w:rsidRPr="00212FE6" w:rsidRDefault="000A1A65" w:rsidP="000A1A65">
      <w:pPr>
        <w:pStyle w:val="a7"/>
        <w:keepNext/>
        <w:ind w:firstLine="0"/>
        <w:rPr>
          <w:rFonts w:cstheme="minorHAnsi"/>
          <w:color w:val="auto"/>
          <w:sz w:val="22"/>
          <w:szCs w:val="22"/>
        </w:rPr>
      </w:pPr>
      <w:r w:rsidRPr="00212FE6">
        <w:rPr>
          <w:rFonts w:cstheme="minorHAnsi"/>
          <w:color w:val="auto"/>
          <w:sz w:val="22"/>
          <w:szCs w:val="22"/>
        </w:rPr>
        <w:t xml:space="preserve">Таблица </w:t>
      </w:r>
      <w:r w:rsidR="005B0460">
        <w:rPr>
          <w:rFonts w:cstheme="minorHAnsi"/>
          <w:color w:val="auto"/>
          <w:sz w:val="22"/>
          <w:szCs w:val="22"/>
        </w:rPr>
        <w:fldChar w:fldCharType="begin"/>
      </w:r>
      <w:r>
        <w:rPr>
          <w:rFonts w:cstheme="minorHAnsi"/>
          <w:color w:val="auto"/>
          <w:sz w:val="22"/>
          <w:szCs w:val="22"/>
        </w:rPr>
        <w:instrText xml:space="preserve"> SEQ Таблица \* ARABIC </w:instrText>
      </w:r>
      <w:r w:rsidR="005B0460">
        <w:rPr>
          <w:rFonts w:cstheme="minorHAnsi"/>
          <w:color w:val="auto"/>
          <w:sz w:val="22"/>
          <w:szCs w:val="22"/>
        </w:rPr>
        <w:fldChar w:fldCharType="separate"/>
      </w:r>
      <w:r w:rsidR="00455CD4">
        <w:rPr>
          <w:rFonts w:cstheme="minorHAnsi"/>
          <w:noProof/>
          <w:color w:val="auto"/>
          <w:sz w:val="22"/>
          <w:szCs w:val="22"/>
        </w:rPr>
        <w:t>3</w:t>
      </w:r>
      <w:r w:rsidR="005B0460">
        <w:rPr>
          <w:rFonts w:cstheme="minorHAnsi"/>
          <w:color w:val="auto"/>
          <w:sz w:val="22"/>
          <w:szCs w:val="22"/>
        </w:rPr>
        <w:fldChar w:fldCharType="end"/>
      </w:r>
      <w:r w:rsidRPr="00212FE6">
        <w:rPr>
          <w:rFonts w:cstheme="minorHAnsi"/>
          <w:noProof/>
          <w:color w:val="auto"/>
          <w:sz w:val="22"/>
          <w:szCs w:val="22"/>
        </w:rPr>
        <w:t xml:space="preserve"> Связь вероятности поражения с пробит-функцией.</w:t>
      </w:r>
    </w:p>
    <w:tbl>
      <w:tblPr>
        <w:tblStyle w:val="a8"/>
        <w:tblW w:w="0" w:type="auto"/>
        <w:jc w:val="center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0A1A65" w:rsidRPr="00212FE6" w:rsidTr="00F30226">
        <w:trPr>
          <w:jc w:val="center"/>
        </w:trPr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P, %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0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1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2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7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8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9</w:t>
            </w:r>
          </w:p>
        </w:tc>
      </w:tr>
      <w:tr w:rsidR="000A1A65" w:rsidRPr="00212FE6" w:rsidTr="00F30226">
        <w:trPr>
          <w:jc w:val="center"/>
        </w:trPr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0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2,67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2,95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3,12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3,25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3,38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3,45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3,52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3,59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3,66</w:t>
            </w:r>
          </w:p>
        </w:tc>
      </w:tr>
      <w:tr w:rsidR="000A1A65" w:rsidRPr="00212FE6" w:rsidTr="00F30226">
        <w:trPr>
          <w:jc w:val="center"/>
        </w:trPr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10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3,72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3,77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3,82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3,86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3,92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3,96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4,01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4,05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4,08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4,12</w:t>
            </w:r>
          </w:p>
        </w:tc>
      </w:tr>
      <w:tr w:rsidR="000A1A65" w:rsidRPr="00212FE6" w:rsidTr="00F30226">
        <w:trPr>
          <w:jc w:val="center"/>
        </w:trPr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20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4,16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4,19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4,23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4,26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4,29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4,33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4,36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4,39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4,42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4,45</w:t>
            </w:r>
          </w:p>
        </w:tc>
      </w:tr>
      <w:tr w:rsidR="000A1A65" w:rsidRPr="00212FE6" w:rsidTr="00F30226">
        <w:trPr>
          <w:jc w:val="center"/>
        </w:trPr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30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4,48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4,50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4,53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4,56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4,59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4,61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4,64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4,67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4,69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4,72</w:t>
            </w:r>
          </w:p>
        </w:tc>
      </w:tr>
      <w:tr w:rsidR="000A1A65" w:rsidRPr="00212FE6" w:rsidTr="00F30226">
        <w:trPr>
          <w:jc w:val="center"/>
        </w:trPr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40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4,75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4,77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4,80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4,82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4,85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4,87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4,90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4,92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4,95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4,97</w:t>
            </w:r>
          </w:p>
        </w:tc>
      </w:tr>
      <w:tr w:rsidR="000A1A65" w:rsidRPr="00212FE6" w:rsidTr="00F30226">
        <w:trPr>
          <w:jc w:val="center"/>
        </w:trPr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50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5,00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5,03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5,05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5,08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5,10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5,13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5,15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5,18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5,20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5,23</w:t>
            </w:r>
          </w:p>
        </w:tc>
      </w:tr>
      <w:tr w:rsidR="000A1A65" w:rsidRPr="00212FE6" w:rsidTr="00F30226">
        <w:trPr>
          <w:jc w:val="center"/>
        </w:trPr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60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5,25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5,28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5,31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5,33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5,36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5,39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5,41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5,44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5,47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5,50</w:t>
            </w:r>
          </w:p>
        </w:tc>
      </w:tr>
      <w:tr w:rsidR="000A1A65" w:rsidRPr="00212FE6" w:rsidTr="00F30226">
        <w:trPr>
          <w:jc w:val="center"/>
        </w:trPr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70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5,52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5,55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5,58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5,61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5,64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5,67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5,71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5,74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5,77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5,81</w:t>
            </w:r>
          </w:p>
        </w:tc>
      </w:tr>
      <w:tr w:rsidR="000A1A65" w:rsidRPr="00212FE6" w:rsidTr="00F30226">
        <w:trPr>
          <w:jc w:val="center"/>
        </w:trPr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80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5,84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5,88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5,92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5,95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5,99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6,04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6,08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6,13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6,18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6,23</w:t>
            </w:r>
          </w:p>
        </w:tc>
      </w:tr>
      <w:tr w:rsidR="000A1A65" w:rsidRPr="00212FE6" w:rsidTr="00F30226">
        <w:trPr>
          <w:jc w:val="center"/>
        </w:trPr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90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6,28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6,34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6,41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6,48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6,55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6,64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6,75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6,88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7,05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7,33</w:t>
            </w:r>
          </w:p>
        </w:tc>
      </w:tr>
      <w:tr w:rsidR="000A1A65" w:rsidRPr="00212FE6" w:rsidTr="00F30226">
        <w:trPr>
          <w:jc w:val="center"/>
        </w:trPr>
        <w:tc>
          <w:tcPr>
            <w:tcW w:w="797" w:type="dxa"/>
          </w:tcPr>
          <w:p w:rsidR="000A1A65" w:rsidRPr="00212FE6" w:rsidRDefault="000A1A65" w:rsidP="00F30226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99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7,33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7,37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7,41</w:t>
            </w:r>
          </w:p>
        </w:tc>
        <w:tc>
          <w:tcPr>
            <w:tcW w:w="797" w:type="dxa"/>
          </w:tcPr>
          <w:p w:rsidR="000A1A65" w:rsidRPr="00212FE6" w:rsidRDefault="000A1A65" w:rsidP="00F30226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7,46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7,51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7,58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7,65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7,75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7,88</w:t>
            </w:r>
          </w:p>
        </w:tc>
        <w:tc>
          <w:tcPr>
            <w:tcW w:w="798" w:type="dxa"/>
          </w:tcPr>
          <w:p w:rsidR="000A1A65" w:rsidRPr="00212FE6" w:rsidRDefault="000A1A65" w:rsidP="00F30226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3,09</w:t>
            </w:r>
          </w:p>
        </w:tc>
      </w:tr>
    </w:tbl>
    <w:p w:rsidR="00455CD4" w:rsidRDefault="00455CD4" w:rsidP="00F30226">
      <w:pPr>
        <w:pStyle w:val="1"/>
      </w:pPr>
    </w:p>
    <w:p w:rsidR="00F30226" w:rsidRDefault="00F30226" w:rsidP="00F30226">
      <w:pPr>
        <w:pStyle w:val="1"/>
      </w:pPr>
      <w:r>
        <w:t>Приложение 2. Варианты заданий.</w:t>
      </w:r>
    </w:p>
    <w:p w:rsidR="00F30226" w:rsidRPr="00F30226" w:rsidRDefault="00F30226" w:rsidP="00F30226">
      <w:pPr>
        <w:pStyle w:val="a7"/>
        <w:keepNext/>
        <w:rPr>
          <w:color w:val="auto"/>
        </w:rPr>
      </w:pPr>
      <w:r w:rsidRPr="00F30226">
        <w:rPr>
          <w:color w:val="auto"/>
        </w:rPr>
        <w:t xml:space="preserve">Таблица </w:t>
      </w:r>
      <w:r w:rsidR="005B0460" w:rsidRPr="00F30226">
        <w:rPr>
          <w:color w:val="auto"/>
        </w:rPr>
        <w:fldChar w:fldCharType="begin"/>
      </w:r>
      <w:r w:rsidRPr="00F30226">
        <w:rPr>
          <w:color w:val="auto"/>
        </w:rPr>
        <w:instrText xml:space="preserve"> SEQ Таблица \* ARABIC </w:instrText>
      </w:r>
      <w:r w:rsidR="005B0460" w:rsidRPr="00F30226">
        <w:rPr>
          <w:color w:val="auto"/>
        </w:rPr>
        <w:fldChar w:fldCharType="separate"/>
      </w:r>
      <w:r w:rsidR="00455CD4">
        <w:rPr>
          <w:noProof/>
          <w:color w:val="auto"/>
        </w:rPr>
        <w:t>4</w:t>
      </w:r>
      <w:proofErr w:type="gramStart"/>
      <w:r w:rsidR="005B0460" w:rsidRPr="00F30226">
        <w:rPr>
          <w:color w:val="auto"/>
        </w:rPr>
        <w:fldChar w:fldCharType="end"/>
      </w:r>
      <w:r w:rsidRPr="00F30226">
        <w:rPr>
          <w:color w:val="auto"/>
        </w:rPr>
        <w:t xml:space="preserve"> П</w:t>
      </w:r>
      <w:proofErr w:type="gramEnd"/>
      <w:r w:rsidRPr="00F30226">
        <w:rPr>
          <w:color w:val="auto"/>
        </w:rPr>
        <w:t>ервая цифра варианта. Выбор горючего.</w:t>
      </w:r>
    </w:p>
    <w:tbl>
      <w:tblPr>
        <w:tblStyle w:val="a8"/>
        <w:tblW w:w="9356" w:type="dxa"/>
        <w:tblInd w:w="108" w:type="dxa"/>
        <w:tblLook w:val="04A0"/>
      </w:tblPr>
      <w:tblGrid>
        <w:gridCol w:w="1095"/>
        <w:gridCol w:w="1036"/>
        <w:gridCol w:w="1090"/>
        <w:gridCol w:w="846"/>
        <w:gridCol w:w="931"/>
        <w:gridCol w:w="908"/>
        <w:gridCol w:w="915"/>
        <w:gridCol w:w="926"/>
        <w:gridCol w:w="957"/>
        <w:gridCol w:w="652"/>
      </w:tblGrid>
      <w:tr w:rsidR="00F30226" w:rsidTr="00F30226">
        <w:trPr>
          <w:trHeight w:val="466"/>
        </w:trPr>
        <w:tc>
          <w:tcPr>
            <w:tcW w:w="994" w:type="dxa"/>
          </w:tcPr>
          <w:p w:rsidR="00F30226" w:rsidRDefault="00F30226" w:rsidP="00F30226">
            <w:pPr>
              <w:ind w:firstLine="0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F30226" w:rsidRDefault="00F30226" w:rsidP="00F30226">
            <w:pPr>
              <w:ind w:firstLine="0"/>
              <w:jc w:val="center"/>
            </w:pPr>
            <w:r>
              <w:t>2</w:t>
            </w:r>
          </w:p>
        </w:tc>
        <w:tc>
          <w:tcPr>
            <w:tcW w:w="1092" w:type="dxa"/>
          </w:tcPr>
          <w:p w:rsidR="00F30226" w:rsidRDefault="00F30226" w:rsidP="00F30226">
            <w:pPr>
              <w:ind w:firstLine="0"/>
              <w:jc w:val="center"/>
            </w:pPr>
            <w:r>
              <w:t>3</w:t>
            </w:r>
          </w:p>
        </w:tc>
        <w:tc>
          <w:tcPr>
            <w:tcW w:w="879" w:type="dxa"/>
          </w:tcPr>
          <w:p w:rsidR="00F30226" w:rsidRDefault="00F30226" w:rsidP="00F30226">
            <w:pPr>
              <w:ind w:firstLine="0"/>
              <w:jc w:val="center"/>
            </w:pPr>
            <w:r>
              <w:t>4</w:t>
            </w:r>
          </w:p>
        </w:tc>
        <w:tc>
          <w:tcPr>
            <w:tcW w:w="941" w:type="dxa"/>
          </w:tcPr>
          <w:p w:rsidR="00F30226" w:rsidRDefault="00F30226" w:rsidP="00F30226">
            <w:pPr>
              <w:ind w:firstLine="0"/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F30226" w:rsidRDefault="00F30226" w:rsidP="00F30226">
            <w:pPr>
              <w:ind w:firstLine="0"/>
              <w:jc w:val="center"/>
            </w:pPr>
            <w:r>
              <w:t>6</w:t>
            </w:r>
          </w:p>
        </w:tc>
        <w:tc>
          <w:tcPr>
            <w:tcW w:w="929" w:type="dxa"/>
          </w:tcPr>
          <w:p w:rsidR="00F30226" w:rsidRDefault="00F30226" w:rsidP="00F30226">
            <w:pPr>
              <w:ind w:firstLine="0"/>
              <w:jc w:val="center"/>
            </w:pPr>
            <w:r>
              <w:t>7</w:t>
            </w:r>
          </w:p>
        </w:tc>
        <w:tc>
          <w:tcPr>
            <w:tcW w:w="937" w:type="dxa"/>
          </w:tcPr>
          <w:p w:rsidR="00F30226" w:rsidRDefault="00F30226" w:rsidP="00F30226">
            <w:pPr>
              <w:ind w:firstLine="0"/>
              <w:jc w:val="center"/>
            </w:pPr>
            <w:r>
              <w:t>8</w:t>
            </w:r>
          </w:p>
        </w:tc>
        <w:tc>
          <w:tcPr>
            <w:tcW w:w="960" w:type="dxa"/>
          </w:tcPr>
          <w:p w:rsidR="00F30226" w:rsidRDefault="00F30226" w:rsidP="00F30226">
            <w:pPr>
              <w:ind w:firstLine="0"/>
              <w:jc w:val="center"/>
            </w:pPr>
            <w:r>
              <w:t>9</w:t>
            </w:r>
          </w:p>
        </w:tc>
        <w:tc>
          <w:tcPr>
            <w:tcW w:w="662" w:type="dxa"/>
          </w:tcPr>
          <w:p w:rsidR="00F30226" w:rsidRDefault="00F30226" w:rsidP="00F30226">
            <w:pPr>
              <w:ind w:firstLine="0"/>
              <w:jc w:val="center"/>
            </w:pPr>
            <w:r>
              <w:t>0</w:t>
            </w:r>
          </w:p>
        </w:tc>
      </w:tr>
      <w:tr w:rsidR="00F30226" w:rsidTr="00F30226">
        <w:trPr>
          <w:trHeight w:val="466"/>
        </w:trPr>
        <w:tc>
          <w:tcPr>
            <w:tcW w:w="994" w:type="dxa"/>
          </w:tcPr>
          <w:p w:rsidR="00F30226" w:rsidRDefault="00F30226" w:rsidP="000A1A65">
            <w:pPr>
              <w:ind w:firstLine="0"/>
            </w:pPr>
            <w:r>
              <w:t xml:space="preserve">ацетилен </w:t>
            </w:r>
          </w:p>
        </w:tc>
        <w:tc>
          <w:tcPr>
            <w:tcW w:w="1038" w:type="dxa"/>
          </w:tcPr>
          <w:p w:rsidR="00F30226" w:rsidRDefault="00F30226" w:rsidP="000A1A65">
            <w:pPr>
              <w:ind w:firstLine="0"/>
            </w:pPr>
            <w:r>
              <w:t>водород</w:t>
            </w:r>
          </w:p>
        </w:tc>
        <w:tc>
          <w:tcPr>
            <w:tcW w:w="1092" w:type="dxa"/>
          </w:tcPr>
          <w:p w:rsidR="00F30226" w:rsidRDefault="00F30226" w:rsidP="000A1A65">
            <w:pPr>
              <w:ind w:firstLine="0"/>
            </w:pPr>
            <w:r>
              <w:t>гидразин</w:t>
            </w:r>
          </w:p>
        </w:tc>
        <w:tc>
          <w:tcPr>
            <w:tcW w:w="879" w:type="dxa"/>
          </w:tcPr>
          <w:p w:rsidR="00F30226" w:rsidRDefault="00F30226" w:rsidP="000A1A65">
            <w:pPr>
              <w:ind w:firstLine="0"/>
            </w:pPr>
            <w:r>
              <w:t>бутан</w:t>
            </w:r>
          </w:p>
        </w:tc>
        <w:tc>
          <w:tcPr>
            <w:tcW w:w="941" w:type="dxa"/>
          </w:tcPr>
          <w:p w:rsidR="00F30226" w:rsidRDefault="00F30226" w:rsidP="000A1A65">
            <w:pPr>
              <w:ind w:firstLine="0"/>
            </w:pPr>
            <w:r>
              <w:t>пропан</w:t>
            </w:r>
          </w:p>
        </w:tc>
        <w:tc>
          <w:tcPr>
            <w:tcW w:w="924" w:type="dxa"/>
          </w:tcPr>
          <w:p w:rsidR="00F30226" w:rsidRDefault="00F30226" w:rsidP="000A1A65">
            <w:pPr>
              <w:ind w:firstLine="0"/>
            </w:pPr>
            <w:r>
              <w:t>этилен</w:t>
            </w:r>
          </w:p>
        </w:tc>
        <w:tc>
          <w:tcPr>
            <w:tcW w:w="929" w:type="dxa"/>
          </w:tcPr>
          <w:p w:rsidR="00F30226" w:rsidRDefault="00F30226" w:rsidP="000A1A65">
            <w:pPr>
              <w:ind w:firstLine="0"/>
            </w:pPr>
            <w:r>
              <w:t>ацетон</w:t>
            </w:r>
          </w:p>
        </w:tc>
        <w:tc>
          <w:tcPr>
            <w:tcW w:w="937" w:type="dxa"/>
          </w:tcPr>
          <w:p w:rsidR="00F30226" w:rsidRDefault="00F30226" w:rsidP="000A1A65">
            <w:pPr>
              <w:ind w:firstLine="0"/>
            </w:pPr>
            <w:r>
              <w:t>бензин</w:t>
            </w:r>
          </w:p>
        </w:tc>
        <w:tc>
          <w:tcPr>
            <w:tcW w:w="960" w:type="dxa"/>
          </w:tcPr>
          <w:p w:rsidR="00F30226" w:rsidRDefault="00F30226" w:rsidP="000A1A65">
            <w:pPr>
              <w:ind w:firstLine="0"/>
            </w:pPr>
            <w:r>
              <w:t>аммиак</w:t>
            </w:r>
          </w:p>
        </w:tc>
        <w:tc>
          <w:tcPr>
            <w:tcW w:w="662" w:type="dxa"/>
          </w:tcPr>
          <w:p w:rsidR="00F30226" w:rsidRDefault="00F30226" w:rsidP="000A1A65">
            <w:pPr>
              <w:ind w:firstLine="0"/>
            </w:pPr>
            <w:r>
              <w:t>этан</w:t>
            </w:r>
          </w:p>
        </w:tc>
      </w:tr>
    </w:tbl>
    <w:p w:rsidR="000A1A65" w:rsidRDefault="000A1A65" w:rsidP="000A1A65"/>
    <w:p w:rsidR="00F30226" w:rsidRPr="00F30226" w:rsidRDefault="00F30226" w:rsidP="00F30226">
      <w:pPr>
        <w:pStyle w:val="a7"/>
        <w:keepNext/>
        <w:rPr>
          <w:color w:val="auto"/>
        </w:rPr>
      </w:pPr>
      <w:r w:rsidRPr="00F30226">
        <w:rPr>
          <w:color w:val="auto"/>
        </w:rPr>
        <w:t xml:space="preserve">Таблица </w:t>
      </w:r>
      <w:r w:rsidR="005B0460" w:rsidRPr="00F30226">
        <w:rPr>
          <w:color w:val="auto"/>
        </w:rPr>
        <w:fldChar w:fldCharType="begin"/>
      </w:r>
      <w:r w:rsidRPr="00F30226">
        <w:rPr>
          <w:color w:val="auto"/>
        </w:rPr>
        <w:instrText xml:space="preserve"> SEQ Таблица \* ARABIC </w:instrText>
      </w:r>
      <w:r w:rsidR="005B0460" w:rsidRPr="00F30226">
        <w:rPr>
          <w:color w:val="auto"/>
        </w:rPr>
        <w:fldChar w:fldCharType="separate"/>
      </w:r>
      <w:r w:rsidR="00455CD4">
        <w:rPr>
          <w:noProof/>
          <w:color w:val="auto"/>
        </w:rPr>
        <w:t>5</w:t>
      </w:r>
      <w:r w:rsidR="005B0460" w:rsidRPr="00F30226">
        <w:rPr>
          <w:color w:val="auto"/>
        </w:rPr>
        <w:fldChar w:fldCharType="end"/>
      </w:r>
      <w:r w:rsidRPr="00F30226">
        <w:rPr>
          <w:color w:val="auto"/>
        </w:rPr>
        <w:t>. Вторая цифра варианта. Вид Пространства</w:t>
      </w:r>
    </w:p>
    <w:tbl>
      <w:tblPr>
        <w:tblStyle w:val="a8"/>
        <w:tblW w:w="0" w:type="auto"/>
        <w:jc w:val="center"/>
        <w:tblInd w:w="108" w:type="dxa"/>
        <w:tblLook w:val="04A0"/>
      </w:tblPr>
      <w:tblGrid>
        <w:gridCol w:w="187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455CD4" w:rsidTr="00455CD4">
        <w:trPr>
          <w:jc w:val="center"/>
        </w:trPr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цифра варианта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0</w:t>
            </w:r>
          </w:p>
        </w:tc>
      </w:tr>
      <w:tr w:rsidR="00455CD4" w:rsidTr="00455CD4">
        <w:trPr>
          <w:jc w:val="center"/>
        </w:trPr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Вид пространства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55CD4" w:rsidRDefault="00455CD4" w:rsidP="00F30226">
            <w:pPr>
              <w:ind w:firstLine="0"/>
              <w:jc w:val="center"/>
            </w:pPr>
            <w:r>
              <w:t>3</w:t>
            </w:r>
          </w:p>
        </w:tc>
      </w:tr>
    </w:tbl>
    <w:p w:rsidR="00F30226" w:rsidRDefault="00F30226" w:rsidP="000A1A65"/>
    <w:p w:rsidR="00455CD4" w:rsidRPr="00455CD4" w:rsidRDefault="00455CD4" w:rsidP="00455CD4">
      <w:pPr>
        <w:pStyle w:val="a7"/>
        <w:keepNext/>
        <w:rPr>
          <w:color w:val="auto"/>
        </w:rPr>
      </w:pPr>
      <w:r w:rsidRPr="00455CD4">
        <w:rPr>
          <w:color w:val="auto"/>
        </w:rPr>
        <w:t xml:space="preserve">Таблица </w:t>
      </w:r>
      <w:r w:rsidR="005B0460" w:rsidRPr="00455CD4">
        <w:rPr>
          <w:color w:val="auto"/>
        </w:rPr>
        <w:fldChar w:fldCharType="begin"/>
      </w:r>
      <w:r w:rsidRPr="00455CD4">
        <w:rPr>
          <w:color w:val="auto"/>
        </w:rPr>
        <w:instrText xml:space="preserve"> SEQ Таблица \* ARABIC </w:instrText>
      </w:r>
      <w:r w:rsidR="005B0460" w:rsidRPr="00455CD4">
        <w:rPr>
          <w:color w:val="auto"/>
        </w:rPr>
        <w:fldChar w:fldCharType="separate"/>
      </w:r>
      <w:r w:rsidRPr="00455CD4">
        <w:rPr>
          <w:noProof/>
          <w:color w:val="auto"/>
        </w:rPr>
        <w:t>6</w:t>
      </w:r>
      <w:r w:rsidR="005B0460" w:rsidRPr="00455CD4">
        <w:rPr>
          <w:color w:val="auto"/>
        </w:rPr>
        <w:fldChar w:fldCharType="end"/>
      </w:r>
      <w:r w:rsidRPr="00455CD4">
        <w:rPr>
          <w:noProof/>
          <w:color w:val="auto"/>
        </w:rPr>
        <w:t>. Третья цифра варианта. Выбор массы вещества.</w:t>
      </w:r>
    </w:p>
    <w:tbl>
      <w:tblPr>
        <w:tblStyle w:val="a8"/>
        <w:tblW w:w="0" w:type="auto"/>
        <w:jc w:val="center"/>
        <w:tblLook w:val="04A0"/>
      </w:tblPr>
      <w:tblGrid>
        <w:gridCol w:w="2021"/>
        <w:gridCol w:w="328"/>
        <w:gridCol w:w="440"/>
        <w:gridCol w:w="440"/>
        <w:gridCol w:w="440"/>
        <w:gridCol w:w="440"/>
        <w:gridCol w:w="328"/>
        <w:gridCol w:w="440"/>
        <w:gridCol w:w="440"/>
        <w:gridCol w:w="440"/>
        <w:gridCol w:w="440"/>
      </w:tblGrid>
      <w:tr w:rsidR="00455CD4" w:rsidTr="00455CD4">
        <w:trPr>
          <w:jc w:val="center"/>
        </w:trPr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цифра варианта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0</w:t>
            </w:r>
          </w:p>
        </w:tc>
      </w:tr>
      <w:tr w:rsidR="00455CD4" w:rsidTr="00455CD4">
        <w:trPr>
          <w:jc w:val="center"/>
        </w:trPr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 xml:space="preserve">масса горючего,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455CD4" w:rsidRDefault="00455CD4" w:rsidP="00455CD4">
            <w:pPr>
              <w:ind w:firstLine="0"/>
              <w:jc w:val="center"/>
            </w:pPr>
            <w:r>
              <w:t>30</w:t>
            </w:r>
          </w:p>
        </w:tc>
      </w:tr>
    </w:tbl>
    <w:p w:rsidR="00455CD4" w:rsidRPr="00910809" w:rsidRDefault="00455CD4" w:rsidP="000A1A65"/>
    <w:sectPr w:rsidR="00455CD4" w:rsidRPr="00910809" w:rsidSect="00A9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98E" w:rsidRDefault="0099298E" w:rsidP="0057185E">
      <w:pPr>
        <w:spacing w:line="240" w:lineRule="auto"/>
      </w:pPr>
      <w:r>
        <w:separator/>
      </w:r>
    </w:p>
  </w:endnote>
  <w:endnote w:type="continuationSeparator" w:id="0">
    <w:p w:rsidR="0099298E" w:rsidRDefault="0099298E" w:rsidP="00571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98E" w:rsidRDefault="0099298E" w:rsidP="0057185E">
      <w:pPr>
        <w:spacing w:line="240" w:lineRule="auto"/>
      </w:pPr>
      <w:r>
        <w:separator/>
      </w:r>
    </w:p>
  </w:footnote>
  <w:footnote w:type="continuationSeparator" w:id="0">
    <w:p w:rsidR="0099298E" w:rsidRDefault="0099298E" w:rsidP="0057185E">
      <w:pPr>
        <w:spacing w:line="240" w:lineRule="auto"/>
      </w:pPr>
      <w:r>
        <w:continuationSeparator/>
      </w:r>
    </w:p>
  </w:footnote>
  <w:footnote w:id="1">
    <w:p w:rsidR="002F6D23" w:rsidRDefault="002F6D23" w:rsidP="002F6D23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57185E">
        <w:t>m</w:t>
      </w:r>
      <w:proofErr w:type="spellEnd"/>
      <w:r w:rsidRPr="0057185E">
        <w:t xml:space="preserve"> – средняя масса взрослого человека, принимаемая </w:t>
      </w:r>
      <w:proofErr w:type="gramStart"/>
      <w:r w:rsidRPr="0057185E">
        <w:t>равной</w:t>
      </w:r>
      <w:proofErr w:type="gramEnd"/>
      <w:r w:rsidRPr="0057185E">
        <w:t xml:space="preserve"> 80 кг.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DB0"/>
    <w:multiLevelType w:val="hybridMultilevel"/>
    <w:tmpl w:val="B0005B6A"/>
    <w:lvl w:ilvl="0" w:tplc="A3EC1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EE414E"/>
    <w:multiLevelType w:val="hybridMultilevel"/>
    <w:tmpl w:val="B3E28424"/>
    <w:lvl w:ilvl="0" w:tplc="9CDE6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1A02C5"/>
    <w:multiLevelType w:val="hybridMultilevel"/>
    <w:tmpl w:val="F5148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autoHyphenation/>
  <w:characterSpacingControl w:val="doNotCompress"/>
  <w:savePreviewPictur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D21F0"/>
    <w:rsid w:val="00042D84"/>
    <w:rsid w:val="00050EF9"/>
    <w:rsid w:val="000A1A65"/>
    <w:rsid w:val="000B38A2"/>
    <w:rsid w:val="000E16F2"/>
    <w:rsid w:val="000F288A"/>
    <w:rsid w:val="000F3DD7"/>
    <w:rsid w:val="00104D28"/>
    <w:rsid w:val="001250BF"/>
    <w:rsid w:val="00145D40"/>
    <w:rsid w:val="00150503"/>
    <w:rsid w:val="00152B22"/>
    <w:rsid w:val="00175C07"/>
    <w:rsid w:val="001878F1"/>
    <w:rsid w:val="001C175B"/>
    <w:rsid w:val="001D24FE"/>
    <w:rsid w:val="001D36F2"/>
    <w:rsid w:val="001D3BF0"/>
    <w:rsid w:val="001F2DC7"/>
    <w:rsid w:val="00212FE6"/>
    <w:rsid w:val="00213036"/>
    <w:rsid w:val="00221662"/>
    <w:rsid w:val="002228CA"/>
    <w:rsid w:val="002277A9"/>
    <w:rsid w:val="002700DF"/>
    <w:rsid w:val="002C4EA9"/>
    <w:rsid w:val="002E240E"/>
    <w:rsid w:val="002F6D23"/>
    <w:rsid w:val="002F7010"/>
    <w:rsid w:val="0031576A"/>
    <w:rsid w:val="00323326"/>
    <w:rsid w:val="00337EC5"/>
    <w:rsid w:val="0035050B"/>
    <w:rsid w:val="00396EEF"/>
    <w:rsid w:val="003A303A"/>
    <w:rsid w:val="003D6C4F"/>
    <w:rsid w:val="003E1809"/>
    <w:rsid w:val="003E33DF"/>
    <w:rsid w:val="003E50CC"/>
    <w:rsid w:val="0041736F"/>
    <w:rsid w:val="00435E91"/>
    <w:rsid w:val="004362B0"/>
    <w:rsid w:val="00443FAF"/>
    <w:rsid w:val="00455CD4"/>
    <w:rsid w:val="0046444F"/>
    <w:rsid w:val="0046471C"/>
    <w:rsid w:val="004656CA"/>
    <w:rsid w:val="004908A5"/>
    <w:rsid w:val="00493DCB"/>
    <w:rsid w:val="004E2143"/>
    <w:rsid w:val="004F7BEC"/>
    <w:rsid w:val="005317C2"/>
    <w:rsid w:val="0054558D"/>
    <w:rsid w:val="0057185E"/>
    <w:rsid w:val="00571E85"/>
    <w:rsid w:val="00586326"/>
    <w:rsid w:val="005A2182"/>
    <w:rsid w:val="005B0460"/>
    <w:rsid w:val="0063091D"/>
    <w:rsid w:val="00635986"/>
    <w:rsid w:val="00667119"/>
    <w:rsid w:val="00681725"/>
    <w:rsid w:val="00695702"/>
    <w:rsid w:val="006C5364"/>
    <w:rsid w:val="006D7DF1"/>
    <w:rsid w:val="006E38F8"/>
    <w:rsid w:val="006E4FE0"/>
    <w:rsid w:val="007809E8"/>
    <w:rsid w:val="00781707"/>
    <w:rsid w:val="007B035D"/>
    <w:rsid w:val="007C659F"/>
    <w:rsid w:val="007E116C"/>
    <w:rsid w:val="00830350"/>
    <w:rsid w:val="008409CB"/>
    <w:rsid w:val="008933FB"/>
    <w:rsid w:val="008A6EE0"/>
    <w:rsid w:val="008D21F0"/>
    <w:rsid w:val="00910809"/>
    <w:rsid w:val="00927EBC"/>
    <w:rsid w:val="009422CA"/>
    <w:rsid w:val="00950382"/>
    <w:rsid w:val="009675D9"/>
    <w:rsid w:val="009849C1"/>
    <w:rsid w:val="0099298E"/>
    <w:rsid w:val="009A362E"/>
    <w:rsid w:val="009C5A99"/>
    <w:rsid w:val="00A1104F"/>
    <w:rsid w:val="00A13489"/>
    <w:rsid w:val="00A37A86"/>
    <w:rsid w:val="00A76CC6"/>
    <w:rsid w:val="00A8070B"/>
    <w:rsid w:val="00A907DE"/>
    <w:rsid w:val="00A973F5"/>
    <w:rsid w:val="00A97874"/>
    <w:rsid w:val="00A97CEF"/>
    <w:rsid w:val="00A97F5C"/>
    <w:rsid w:val="00AE149E"/>
    <w:rsid w:val="00AE71B0"/>
    <w:rsid w:val="00B229EC"/>
    <w:rsid w:val="00B304F3"/>
    <w:rsid w:val="00B32BB2"/>
    <w:rsid w:val="00B43CF9"/>
    <w:rsid w:val="00B44C9D"/>
    <w:rsid w:val="00B70D61"/>
    <w:rsid w:val="00B92B98"/>
    <w:rsid w:val="00BA26FE"/>
    <w:rsid w:val="00BA7354"/>
    <w:rsid w:val="00BB4C5F"/>
    <w:rsid w:val="00BE39E9"/>
    <w:rsid w:val="00BF31DF"/>
    <w:rsid w:val="00BF7679"/>
    <w:rsid w:val="00C07597"/>
    <w:rsid w:val="00C323B0"/>
    <w:rsid w:val="00C966B9"/>
    <w:rsid w:val="00CA15F6"/>
    <w:rsid w:val="00CA6F54"/>
    <w:rsid w:val="00CD3E32"/>
    <w:rsid w:val="00CF161A"/>
    <w:rsid w:val="00D15B28"/>
    <w:rsid w:val="00D25105"/>
    <w:rsid w:val="00D56FA3"/>
    <w:rsid w:val="00D64AAC"/>
    <w:rsid w:val="00DA6288"/>
    <w:rsid w:val="00DC1CC1"/>
    <w:rsid w:val="00DD1C8C"/>
    <w:rsid w:val="00DD211E"/>
    <w:rsid w:val="00DD3D64"/>
    <w:rsid w:val="00DE0D48"/>
    <w:rsid w:val="00DE1ABD"/>
    <w:rsid w:val="00DE1D81"/>
    <w:rsid w:val="00DF19AC"/>
    <w:rsid w:val="00DF4157"/>
    <w:rsid w:val="00E00730"/>
    <w:rsid w:val="00E77B2A"/>
    <w:rsid w:val="00E87267"/>
    <w:rsid w:val="00EB5C50"/>
    <w:rsid w:val="00EC26EA"/>
    <w:rsid w:val="00ED626F"/>
    <w:rsid w:val="00F0105D"/>
    <w:rsid w:val="00F0443C"/>
    <w:rsid w:val="00F30226"/>
    <w:rsid w:val="00F35D70"/>
    <w:rsid w:val="00F55999"/>
    <w:rsid w:val="00F83B76"/>
    <w:rsid w:val="00F94D99"/>
    <w:rsid w:val="00FE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D9"/>
    <w:pPr>
      <w:spacing w:after="0" w:line="36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D21F0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21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sz w:val="26"/>
      <w:szCs w:val="26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1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21F0"/>
    <w:rPr>
      <w:rFonts w:asciiTheme="majorHAnsi" w:eastAsiaTheme="majorEastAsia" w:hAnsiTheme="majorHAnsi" w:cstheme="majorBidi"/>
      <w:bCs/>
      <w:sz w:val="26"/>
      <w:szCs w:val="26"/>
      <w:u w:val="single"/>
    </w:rPr>
  </w:style>
  <w:style w:type="paragraph" w:styleId="a3">
    <w:name w:val="List Paragraph"/>
    <w:basedOn w:val="a"/>
    <w:uiPriority w:val="34"/>
    <w:qFormat/>
    <w:rsid w:val="000B38A2"/>
    <w:pPr>
      <w:ind w:left="720"/>
      <w:contextualSpacing/>
    </w:pPr>
  </w:style>
  <w:style w:type="paragraph" w:styleId="a4">
    <w:name w:val="Body Text"/>
    <w:basedOn w:val="a"/>
    <w:link w:val="a5"/>
    <w:rsid w:val="0054558D"/>
    <w:pPr>
      <w:pBdr>
        <w:bottom w:val="single" w:sz="6" w:space="1" w:color="auto"/>
      </w:pBdr>
      <w:ind w:firstLine="567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58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MTEquationSection">
    <w:name w:val="MTEquationSection"/>
    <w:basedOn w:val="a0"/>
    <w:rsid w:val="00D64AAC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D64AAC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MTDisplayEquation0">
    <w:name w:val="MTDisplayEquation Знак"/>
    <w:basedOn w:val="a0"/>
    <w:link w:val="MTDisplayEquation"/>
    <w:rsid w:val="00D64AAC"/>
    <w:rPr>
      <w:rFonts w:ascii="Calibri" w:eastAsia="Calibri" w:hAnsi="Calibri" w:cs="Times New Roman"/>
      <w:sz w:val="24"/>
    </w:rPr>
  </w:style>
  <w:style w:type="paragraph" w:customStyle="1" w:styleId="a6">
    <w:name w:val="Заголовок списка"/>
    <w:basedOn w:val="6"/>
    <w:next w:val="a"/>
    <w:rsid w:val="00C07597"/>
    <w:pPr>
      <w:keepLines w:val="0"/>
      <w:autoSpaceDE w:val="0"/>
      <w:autoSpaceDN w:val="0"/>
      <w:spacing w:before="480" w:after="12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0759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7">
    <w:name w:val="caption"/>
    <w:basedOn w:val="a"/>
    <w:next w:val="a"/>
    <w:uiPriority w:val="35"/>
    <w:unhideWhenUsed/>
    <w:qFormat/>
    <w:rsid w:val="00C0759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a8">
    <w:name w:val="Table Grid"/>
    <w:basedOn w:val="a1"/>
    <w:uiPriority w:val="59"/>
    <w:rsid w:val="00A11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0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57185E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7185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7185E"/>
    <w:rPr>
      <w:vertAlign w:val="superscript"/>
    </w:rPr>
  </w:style>
  <w:style w:type="paragraph" w:styleId="ac">
    <w:name w:val="Title"/>
    <w:basedOn w:val="a"/>
    <w:next w:val="a"/>
    <w:link w:val="ad"/>
    <w:uiPriority w:val="10"/>
    <w:qFormat/>
    <w:rsid w:val="00D56F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D56F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unhideWhenUsed/>
    <w:rsid w:val="009C5A9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C5A99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A6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6288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A6288"/>
    <w:pPr>
      <w:spacing w:after="0" w:line="240" w:lineRule="auto"/>
      <w:ind w:firstLine="709"/>
      <w:jc w:val="both"/>
    </w:pPr>
    <w:rPr>
      <w:sz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D3E32"/>
    <w:pPr>
      <w:spacing w:before="480" w:line="276" w:lineRule="auto"/>
      <w:ind w:firstLine="0"/>
      <w:jc w:val="left"/>
      <w:outlineLvl w:val="9"/>
    </w:pPr>
    <w:rPr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CD3E32"/>
    <w:pPr>
      <w:spacing w:after="100"/>
    </w:pPr>
  </w:style>
  <w:style w:type="character" w:styleId="af4">
    <w:name w:val="Strong"/>
    <w:basedOn w:val="a0"/>
    <w:uiPriority w:val="22"/>
    <w:qFormat/>
    <w:rsid w:val="00EC26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2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hyperlink" Target="http://rintd.ru:81/volume_explosion_online" TargetMode="External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9.jpeg"/><Relationship Id="rId129" Type="http://schemas.openxmlformats.org/officeDocument/2006/relationships/oleObject" Target="embeddings/oleObject60.bin"/><Relationship Id="rId137" Type="http://schemas.openxmlformats.org/officeDocument/2006/relationships/oleObject" Target="embeddings/oleObject6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jpeg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3926</Words>
  <Characters>22384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Лабораторная работа №  5 Оценка последствий объёмных взрывов топливно-воздушных </vt:lpstr>
      <vt:lpstr>Результаты расчета</vt:lpstr>
      <vt:lpstr>    Радиусы зон (м) с заданными вероятностями поражения для различнывх поражающих фа</vt:lpstr>
      <vt:lpstr>    Вероятности (в %) различных видов поражения на заданном расстоянии 50 м.</vt:lpstr>
      <vt:lpstr>Приложение 1. Справочные материалы.</vt:lpstr>
      <vt:lpstr>Приложение 2. Варианты заданий.</vt:lpstr>
    </vt:vector>
  </TitlesOfParts>
  <Company/>
  <LinksUpToDate>false</LinksUpToDate>
  <CharactersWithSpaces>26258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Like</dc:creator>
  <cp:lastModifiedBy>Like</cp:lastModifiedBy>
  <cp:revision>2</cp:revision>
  <cp:lastPrinted>2012-04-09T12:52:00Z</cp:lastPrinted>
  <dcterms:created xsi:type="dcterms:W3CDTF">2014-08-12T12:15:00Z</dcterms:created>
  <dcterms:modified xsi:type="dcterms:W3CDTF">2014-08-12T12:15:00Z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MTEqnNumsOnRight">
    <vt:bool>true</vt:bool>
  </property>
  <property fmtid="{D5CDD505-2E9C-101B-9397-08002B2CF9AE}" pid="5" name="MTEquationSection">
    <vt:lpwstr>1</vt:lpwstr>
  </property>
</Properties>
</file>